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21F017F9" w:rsidR="00133E45" w:rsidRPr="000C1EAC" w:rsidRDefault="00773A1D" w:rsidP="00825020">
      <w:pPr>
        <w:pStyle w:val="BodyText"/>
        <w:spacing w:after="4000"/>
        <w:ind w:left="8777"/>
        <w:rPr>
          <w:rFonts w:ascii="Times New Roman"/>
          <w:sz w:val="20"/>
        </w:rPr>
      </w:pPr>
      <w:r>
        <w:rPr>
          <w:noProof/>
          <w:lang w:val="en-GB" w:eastAsia="en-GB"/>
        </w:rPr>
        <w:drawing>
          <wp:inline distT="0" distB="0" distL="0" distR="0" wp14:anchorId="12D45FAF" wp14:editId="78678733">
            <wp:extent cx="1028700" cy="728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5761" cy="747557"/>
                    </a:xfrm>
                    <a:prstGeom prst="rect">
                      <a:avLst/>
                    </a:prstGeom>
                  </pic:spPr>
                </pic:pic>
              </a:graphicData>
            </a:graphic>
          </wp:inline>
        </w:drawing>
      </w:r>
    </w:p>
    <w:p w14:paraId="7662B16C" w14:textId="77777777" w:rsidR="00133E45" w:rsidRPr="00825020" w:rsidRDefault="007D29CE" w:rsidP="00825020">
      <w:pPr>
        <w:pStyle w:val="Title"/>
        <w:spacing w:line="764" w:lineRule="exact"/>
        <w:ind w:left="0"/>
        <w:rPr>
          <w:rFonts w:ascii="Arial" w:hAnsi="Arial" w:cs="Arial"/>
        </w:rPr>
      </w:pPr>
      <w:r>
        <w:rPr>
          <w:rFonts w:ascii="Arial" w:hAnsi="Arial"/>
          <w:color w:val="2C4D9C"/>
        </w:rPr>
        <w:t>Príručka pre uchádzačov</w:t>
      </w:r>
    </w:p>
    <w:p w14:paraId="433D6BF4" w14:textId="09E29E1F" w:rsidR="00133E45" w:rsidRPr="00825020" w:rsidRDefault="00974368"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zúčastňujúcich sa na výberových konaniach, ktoré organizuje Európsky parlament</w:t>
      </w:r>
    </w:p>
    <w:p w14:paraId="266342E3" w14:textId="77777777" w:rsidR="00133E45" w:rsidRPr="00825020" w:rsidRDefault="007D29CE">
      <w:pPr>
        <w:pStyle w:val="Heading1"/>
        <w:ind w:left="110" w:firstLine="0"/>
        <w:rPr>
          <w:rFonts w:ascii="Arial" w:hAnsi="Arial" w:cs="Arial"/>
        </w:rPr>
      </w:pPr>
      <w:bookmarkStart w:id="0" w:name="_Toc176257984"/>
      <w:bookmarkStart w:id="1" w:name="_Toc196465079"/>
      <w:r>
        <w:rPr>
          <w:rFonts w:ascii="Arial" w:hAnsi="Arial"/>
          <w:color w:val="2C4D9C"/>
        </w:rPr>
        <w:lastRenderedPageBreak/>
        <w:t>OBSAH</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6C0AB8EB" w14:textId="51462A2C" w:rsidR="00F21C5A" w:rsidRDefault="00C25EB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65079" w:history="1">
            <w:r w:rsidR="00F21C5A" w:rsidRPr="00A5578A">
              <w:rPr>
                <w:rStyle w:val="Hyperlink"/>
                <w:rFonts w:ascii="Arial" w:hAnsi="Arial"/>
                <w:noProof/>
              </w:rPr>
              <w:t>OBSAH</w:t>
            </w:r>
            <w:r w:rsidR="00F21C5A">
              <w:rPr>
                <w:noProof/>
                <w:webHidden/>
              </w:rPr>
              <w:tab/>
            </w:r>
            <w:r w:rsidR="00F21C5A">
              <w:rPr>
                <w:noProof/>
                <w:webHidden/>
              </w:rPr>
              <w:fldChar w:fldCharType="begin"/>
            </w:r>
            <w:r w:rsidR="00F21C5A">
              <w:rPr>
                <w:noProof/>
                <w:webHidden/>
              </w:rPr>
              <w:instrText xml:space="preserve"> PAGEREF _Toc196465079 \h </w:instrText>
            </w:r>
            <w:r w:rsidR="00F21C5A">
              <w:rPr>
                <w:noProof/>
                <w:webHidden/>
              </w:rPr>
            </w:r>
            <w:r w:rsidR="00F21C5A">
              <w:rPr>
                <w:noProof/>
                <w:webHidden/>
              </w:rPr>
              <w:fldChar w:fldCharType="separate"/>
            </w:r>
            <w:r w:rsidR="00F21C5A">
              <w:rPr>
                <w:noProof/>
                <w:webHidden/>
              </w:rPr>
              <w:t>2</w:t>
            </w:r>
            <w:r w:rsidR="00F21C5A">
              <w:rPr>
                <w:noProof/>
                <w:webHidden/>
              </w:rPr>
              <w:fldChar w:fldCharType="end"/>
            </w:r>
          </w:hyperlink>
        </w:p>
        <w:p w14:paraId="7264F246" w14:textId="0DDE534A" w:rsidR="00F21C5A" w:rsidRDefault="00083A1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080" w:history="1">
            <w:r w:rsidR="00F21C5A" w:rsidRPr="00A5578A">
              <w:rPr>
                <w:rStyle w:val="Hyperlink"/>
                <w:rFonts w:ascii="Arial" w:hAnsi="Arial" w:cs="Arial"/>
                <w:noProof/>
                <w:spacing w:val="-4"/>
                <w:lang w:val="en-US"/>
              </w:rPr>
              <w:t>1.</w:t>
            </w:r>
            <w:r w:rsidR="00F21C5A">
              <w:rPr>
                <w:rFonts w:asciiTheme="minorHAnsi" w:eastAsiaTheme="minorEastAsia" w:hAnsiTheme="minorHAnsi" w:cstheme="minorBidi"/>
                <w:b w:val="0"/>
                <w:bCs w:val="0"/>
                <w:noProof/>
                <w:kern w:val="2"/>
                <w:sz w:val="22"/>
                <w:szCs w:val="22"/>
                <w:lang w:val="en-GB" w:eastAsia="en-GB"/>
                <w14:ligatures w14:val="standardContextual"/>
              </w:rPr>
              <w:tab/>
            </w:r>
            <w:r w:rsidR="00F21C5A" w:rsidRPr="00A5578A">
              <w:rPr>
                <w:rStyle w:val="Hyperlink"/>
                <w:rFonts w:ascii="Arial" w:hAnsi="Arial"/>
                <w:noProof/>
              </w:rPr>
              <w:t>ÚVOD</w:t>
            </w:r>
            <w:r w:rsidR="00F21C5A">
              <w:rPr>
                <w:noProof/>
                <w:webHidden/>
              </w:rPr>
              <w:tab/>
            </w:r>
            <w:r w:rsidR="00F21C5A">
              <w:rPr>
                <w:noProof/>
                <w:webHidden/>
              </w:rPr>
              <w:fldChar w:fldCharType="begin"/>
            </w:r>
            <w:r w:rsidR="00F21C5A">
              <w:rPr>
                <w:noProof/>
                <w:webHidden/>
              </w:rPr>
              <w:instrText xml:space="preserve"> PAGEREF _Toc196465080 \h </w:instrText>
            </w:r>
            <w:r w:rsidR="00F21C5A">
              <w:rPr>
                <w:noProof/>
                <w:webHidden/>
              </w:rPr>
            </w:r>
            <w:r w:rsidR="00F21C5A">
              <w:rPr>
                <w:noProof/>
                <w:webHidden/>
              </w:rPr>
              <w:fldChar w:fldCharType="separate"/>
            </w:r>
            <w:r w:rsidR="00F21C5A">
              <w:rPr>
                <w:noProof/>
                <w:webHidden/>
              </w:rPr>
              <w:t>3</w:t>
            </w:r>
            <w:r w:rsidR="00F21C5A">
              <w:rPr>
                <w:noProof/>
                <w:webHidden/>
              </w:rPr>
              <w:fldChar w:fldCharType="end"/>
            </w:r>
          </w:hyperlink>
        </w:p>
        <w:p w14:paraId="25AF5EA4" w14:textId="769995F6" w:rsidR="00F21C5A" w:rsidRDefault="00083A1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081" w:history="1">
            <w:r w:rsidR="00F21C5A" w:rsidRPr="00A5578A">
              <w:rPr>
                <w:rStyle w:val="Hyperlink"/>
                <w:rFonts w:ascii="Arial" w:hAnsi="Arial" w:cs="Arial"/>
                <w:noProof/>
                <w:spacing w:val="-4"/>
                <w:lang w:val="en-US"/>
              </w:rPr>
              <w:t>2.</w:t>
            </w:r>
            <w:r w:rsidR="00F21C5A">
              <w:rPr>
                <w:rFonts w:asciiTheme="minorHAnsi" w:eastAsiaTheme="minorEastAsia" w:hAnsiTheme="minorHAnsi" w:cstheme="minorBidi"/>
                <w:b w:val="0"/>
                <w:bCs w:val="0"/>
                <w:noProof/>
                <w:kern w:val="2"/>
                <w:sz w:val="22"/>
                <w:szCs w:val="22"/>
                <w:lang w:val="en-GB" w:eastAsia="en-GB"/>
                <w14:ligatures w14:val="standardContextual"/>
              </w:rPr>
              <w:tab/>
            </w:r>
            <w:r w:rsidR="00F21C5A" w:rsidRPr="00A5578A">
              <w:rPr>
                <w:rStyle w:val="Hyperlink"/>
                <w:rFonts w:ascii="Arial" w:hAnsi="Arial"/>
                <w:noProof/>
              </w:rPr>
              <w:t>AKO PODAŤ PRIHLÁŠKU</w:t>
            </w:r>
            <w:r w:rsidR="00F21C5A">
              <w:rPr>
                <w:noProof/>
                <w:webHidden/>
              </w:rPr>
              <w:tab/>
            </w:r>
            <w:r w:rsidR="00F21C5A">
              <w:rPr>
                <w:noProof/>
                <w:webHidden/>
              </w:rPr>
              <w:fldChar w:fldCharType="begin"/>
            </w:r>
            <w:r w:rsidR="00F21C5A">
              <w:rPr>
                <w:noProof/>
                <w:webHidden/>
              </w:rPr>
              <w:instrText xml:space="preserve"> PAGEREF _Toc196465081 \h </w:instrText>
            </w:r>
            <w:r w:rsidR="00F21C5A">
              <w:rPr>
                <w:noProof/>
                <w:webHidden/>
              </w:rPr>
            </w:r>
            <w:r w:rsidR="00F21C5A">
              <w:rPr>
                <w:noProof/>
                <w:webHidden/>
              </w:rPr>
              <w:fldChar w:fldCharType="separate"/>
            </w:r>
            <w:r w:rsidR="00F21C5A">
              <w:rPr>
                <w:noProof/>
                <w:webHidden/>
              </w:rPr>
              <w:t>3</w:t>
            </w:r>
            <w:r w:rsidR="00F21C5A">
              <w:rPr>
                <w:noProof/>
                <w:webHidden/>
              </w:rPr>
              <w:fldChar w:fldCharType="end"/>
            </w:r>
          </w:hyperlink>
        </w:p>
        <w:p w14:paraId="53CE931E" w14:textId="02661783" w:rsidR="00F21C5A" w:rsidRDefault="00083A1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82" w:history="1">
            <w:r w:rsidR="00F21C5A" w:rsidRPr="00A5578A">
              <w:rPr>
                <w:rStyle w:val="Hyperlink"/>
                <w:rFonts w:ascii="Arial" w:hAnsi="Arial" w:cs="Arial"/>
                <w:noProof/>
                <w:spacing w:val="-4"/>
                <w:lang w:val="en-GB"/>
              </w:rPr>
              <w:t>2.1</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Všeobecné informácie</w:t>
            </w:r>
            <w:r w:rsidR="00F21C5A">
              <w:rPr>
                <w:noProof/>
                <w:webHidden/>
              </w:rPr>
              <w:tab/>
            </w:r>
            <w:r w:rsidR="00F21C5A">
              <w:rPr>
                <w:noProof/>
                <w:webHidden/>
              </w:rPr>
              <w:fldChar w:fldCharType="begin"/>
            </w:r>
            <w:r w:rsidR="00F21C5A">
              <w:rPr>
                <w:noProof/>
                <w:webHidden/>
              </w:rPr>
              <w:instrText xml:space="preserve"> PAGEREF _Toc196465082 \h </w:instrText>
            </w:r>
            <w:r w:rsidR="00F21C5A">
              <w:rPr>
                <w:noProof/>
                <w:webHidden/>
              </w:rPr>
            </w:r>
            <w:r w:rsidR="00F21C5A">
              <w:rPr>
                <w:noProof/>
                <w:webHidden/>
              </w:rPr>
              <w:fldChar w:fldCharType="separate"/>
            </w:r>
            <w:r w:rsidR="00F21C5A">
              <w:rPr>
                <w:noProof/>
                <w:webHidden/>
              </w:rPr>
              <w:t>3</w:t>
            </w:r>
            <w:r w:rsidR="00F21C5A">
              <w:rPr>
                <w:noProof/>
                <w:webHidden/>
              </w:rPr>
              <w:fldChar w:fldCharType="end"/>
            </w:r>
          </w:hyperlink>
        </w:p>
        <w:p w14:paraId="36EEC210" w14:textId="6D949953" w:rsidR="00F21C5A" w:rsidRDefault="00083A1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83" w:history="1">
            <w:r w:rsidR="00F21C5A" w:rsidRPr="00A5578A">
              <w:rPr>
                <w:rStyle w:val="Hyperlink"/>
                <w:rFonts w:ascii="Arial" w:hAnsi="Arial" w:cs="Arial"/>
                <w:noProof/>
                <w:spacing w:val="-4"/>
                <w:lang w:val="en-GB"/>
              </w:rPr>
              <w:t>2.2</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Ako podať úplnú prihlášku</w:t>
            </w:r>
            <w:r w:rsidR="00F21C5A">
              <w:rPr>
                <w:noProof/>
                <w:webHidden/>
              </w:rPr>
              <w:tab/>
            </w:r>
            <w:r w:rsidR="00F21C5A">
              <w:rPr>
                <w:noProof/>
                <w:webHidden/>
              </w:rPr>
              <w:fldChar w:fldCharType="begin"/>
            </w:r>
            <w:r w:rsidR="00F21C5A">
              <w:rPr>
                <w:noProof/>
                <w:webHidden/>
              </w:rPr>
              <w:instrText xml:space="preserve"> PAGEREF _Toc196465083 \h </w:instrText>
            </w:r>
            <w:r w:rsidR="00F21C5A">
              <w:rPr>
                <w:noProof/>
                <w:webHidden/>
              </w:rPr>
            </w:r>
            <w:r w:rsidR="00F21C5A">
              <w:rPr>
                <w:noProof/>
                <w:webHidden/>
              </w:rPr>
              <w:fldChar w:fldCharType="separate"/>
            </w:r>
            <w:r w:rsidR="00F21C5A">
              <w:rPr>
                <w:noProof/>
                <w:webHidden/>
              </w:rPr>
              <w:t>3</w:t>
            </w:r>
            <w:r w:rsidR="00F21C5A">
              <w:rPr>
                <w:noProof/>
                <w:webHidden/>
              </w:rPr>
              <w:fldChar w:fldCharType="end"/>
            </w:r>
          </w:hyperlink>
        </w:p>
        <w:p w14:paraId="0097A354" w14:textId="5C6AEDDD" w:rsidR="00F21C5A" w:rsidRDefault="00083A1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84" w:history="1">
            <w:r w:rsidR="00F21C5A" w:rsidRPr="00A5578A">
              <w:rPr>
                <w:rStyle w:val="Hyperlink"/>
                <w:noProof/>
                <w:lang w:val="en-US"/>
              </w:rPr>
              <w:t>2.2.1</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Primerané úpravy</w:t>
            </w:r>
            <w:r w:rsidR="00F21C5A">
              <w:rPr>
                <w:noProof/>
                <w:webHidden/>
              </w:rPr>
              <w:tab/>
            </w:r>
            <w:r w:rsidR="00F21C5A">
              <w:rPr>
                <w:noProof/>
                <w:webHidden/>
              </w:rPr>
              <w:fldChar w:fldCharType="begin"/>
            </w:r>
            <w:r w:rsidR="00F21C5A">
              <w:rPr>
                <w:noProof/>
                <w:webHidden/>
              </w:rPr>
              <w:instrText xml:space="preserve"> PAGEREF _Toc196465084 \h </w:instrText>
            </w:r>
            <w:r w:rsidR="00F21C5A">
              <w:rPr>
                <w:noProof/>
                <w:webHidden/>
              </w:rPr>
            </w:r>
            <w:r w:rsidR="00F21C5A">
              <w:rPr>
                <w:noProof/>
                <w:webHidden/>
              </w:rPr>
              <w:fldChar w:fldCharType="separate"/>
            </w:r>
            <w:r w:rsidR="00F21C5A">
              <w:rPr>
                <w:noProof/>
                <w:webHidden/>
              </w:rPr>
              <w:t>4</w:t>
            </w:r>
            <w:r w:rsidR="00F21C5A">
              <w:rPr>
                <w:noProof/>
                <w:webHidden/>
              </w:rPr>
              <w:fldChar w:fldCharType="end"/>
            </w:r>
          </w:hyperlink>
        </w:p>
        <w:p w14:paraId="546173E1" w14:textId="39F8067F" w:rsidR="00F21C5A" w:rsidRDefault="00083A1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85" w:history="1">
            <w:r w:rsidR="00F21C5A" w:rsidRPr="00A5578A">
              <w:rPr>
                <w:rStyle w:val="Hyperlink"/>
                <w:rFonts w:ascii="Arial" w:hAnsi="Arial" w:cs="Arial"/>
                <w:noProof/>
                <w:spacing w:val="-4"/>
                <w:lang w:val="en-GB"/>
              </w:rPr>
              <w:t>2.3</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Aké sprievodné dokumenty treba pripojiť k prihláške</w:t>
            </w:r>
            <w:r w:rsidR="00F21C5A">
              <w:rPr>
                <w:noProof/>
                <w:webHidden/>
              </w:rPr>
              <w:tab/>
            </w:r>
            <w:r w:rsidR="00F21C5A">
              <w:rPr>
                <w:noProof/>
                <w:webHidden/>
              </w:rPr>
              <w:fldChar w:fldCharType="begin"/>
            </w:r>
            <w:r w:rsidR="00F21C5A">
              <w:rPr>
                <w:noProof/>
                <w:webHidden/>
              </w:rPr>
              <w:instrText xml:space="preserve"> PAGEREF _Toc196465085 \h </w:instrText>
            </w:r>
            <w:r w:rsidR="00F21C5A">
              <w:rPr>
                <w:noProof/>
                <w:webHidden/>
              </w:rPr>
            </w:r>
            <w:r w:rsidR="00F21C5A">
              <w:rPr>
                <w:noProof/>
                <w:webHidden/>
              </w:rPr>
              <w:fldChar w:fldCharType="separate"/>
            </w:r>
            <w:r w:rsidR="00F21C5A">
              <w:rPr>
                <w:noProof/>
                <w:webHidden/>
              </w:rPr>
              <w:t>4</w:t>
            </w:r>
            <w:r w:rsidR="00F21C5A">
              <w:rPr>
                <w:noProof/>
                <w:webHidden/>
              </w:rPr>
              <w:fldChar w:fldCharType="end"/>
            </w:r>
          </w:hyperlink>
        </w:p>
        <w:p w14:paraId="39A75894" w14:textId="7E563AAC" w:rsidR="00F21C5A" w:rsidRDefault="00083A1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86" w:history="1">
            <w:r w:rsidR="00F21C5A" w:rsidRPr="00A5578A">
              <w:rPr>
                <w:rStyle w:val="Hyperlink"/>
                <w:noProof/>
                <w:lang w:val="en-US"/>
              </w:rPr>
              <w:t>2.3.1</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Všeobecné informácie</w:t>
            </w:r>
            <w:r w:rsidR="00F21C5A">
              <w:rPr>
                <w:noProof/>
                <w:webHidden/>
              </w:rPr>
              <w:tab/>
            </w:r>
            <w:r w:rsidR="00F21C5A">
              <w:rPr>
                <w:noProof/>
                <w:webHidden/>
              </w:rPr>
              <w:fldChar w:fldCharType="begin"/>
            </w:r>
            <w:r w:rsidR="00F21C5A">
              <w:rPr>
                <w:noProof/>
                <w:webHidden/>
              </w:rPr>
              <w:instrText xml:space="preserve"> PAGEREF _Toc196465086 \h </w:instrText>
            </w:r>
            <w:r w:rsidR="00F21C5A">
              <w:rPr>
                <w:noProof/>
                <w:webHidden/>
              </w:rPr>
            </w:r>
            <w:r w:rsidR="00F21C5A">
              <w:rPr>
                <w:noProof/>
                <w:webHidden/>
              </w:rPr>
              <w:fldChar w:fldCharType="separate"/>
            </w:r>
            <w:r w:rsidR="00F21C5A">
              <w:rPr>
                <w:noProof/>
                <w:webHidden/>
              </w:rPr>
              <w:t>4</w:t>
            </w:r>
            <w:r w:rsidR="00F21C5A">
              <w:rPr>
                <w:noProof/>
                <w:webHidden/>
              </w:rPr>
              <w:fldChar w:fldCharType="end"/>
            </w:r>
          </w:hyperlink>
        </w:p>
        <w:p w14:paraId="63FE02E6" w14:textId="12395B4B" w:rsidR="00F21C5A" w:rsidRDefault="00083A1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87" w:history="1">
            <w:r w:rsidR="00F21C5A" w:rsidRPr="00A5578A">
              <w:rPr>
                <w:rStyle w:val="Hyperlink"/>
                <w:noProof/>
                <w:lang w:val="en-US"/>
              </w:rPr>
              <w:t>2.3.2</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Sprievodné dokumenty týkajúce sa všeobecných kritérií spôsobilosti</w:t>
            </w:r>
            <w:r w:rsidR="00F21C5A">
              <w:rPr>
                <w:noProof/>
                <w:webHidden/>
              </w:rPr>
              <w:tab/>
            </w:r>
            <w:r w:rsidR="00F21C5A">
              <w:rPr>
                <w:noProof/>
                <w:webHidden/>
              </w:rPr>
              <w:fldChar w:fldCharType="begin"/>
            </w:r>
            <w:r w:rsidR="00F21C5A">
              <w:rPr>
                <w:noProof/>
                <w:webHidden/>
              </w:rPr>
              <w:instrText xml:space="preserve"> PAGEREF _Toc196465087 \h </w:instrText>
            </w:r>
            <w:r w:rsidR="00F21C5A">
              <w:rPr>
                <w:noProof/>
                <w:webHidden/>
              </w:rPr>
            </w:r>
            <w:r w:rsidR="00F21C5A">
              <w:rPr>
                <w:noProof/>
                <w:webHidden/>
              </w:rPr>
              <w:fldChar w:fldCharType="separate"/>
            </w:r>
            <w:r w:rsidR="00F21C5A">
              <w:rPr>
                <w:noProof/>
                <w:webHidden/>
              </w:rPr>
              <w:t>4</w:t>
            </w:r>
            <w:r w:rsidR="00F21C5A">
              <w:rPr>
                <w:noProof/>
                <w:webHidden/>
              </w:rPr>
              <w:fldChar w:fldCharType="end"/>
            </w:r>
          </w:hyperlink>
        </w:p>
        <w:p w14:paraId="22C2294B" w14:textId="65593B8A" w:rsidR="00F21C5A" w:rsidRDefault="00083A1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88" w:history="1">
            <w:r w:rsidR="00F21C5A" w:rsidRPr="00A5578A">
              <w:rPr>
                <w:rStyle w:val="Hyperlink"/>
                <w:noProof/>
                <w:lang w:val="en-US"/>
              </w:rPr>
              <w:t>2.3.3</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Sprievodné dokumenty týkajúce sa osobitných kritérií spôsobilosti</w:t>
            </w:r>
            <w:r w:rsidR="00F21C5A">
              <w:rPr>
                <w:noProof/>
                <w:webHidden/>
              </w:rPr>
              <w:tab/>
            </w:r>
            <w:r w:rsidR="00F21C5A">
              <w:rPr>
                <w:noProof/>
                <w:webHidden/>
              </w:rPr>
              <w:fldChar w:fldCharType="begin"/>
            </w:r>
            <w:r w:rsidR="00F21C5A">
              <w:rPr>
                <w:noProof/>
                <w:webHidden/>
              </w:rPr>
              <w:instrText xml:space="preserve"> PAGEREF _Toc196465088 \h </w:instrText>
            </w:r>
            <w:r w:rsidR="00F21C5A">
              <w:rPr>
                <w:noProof/>
                <w:webHidden/>
              </w:rPr>
            </w:r>
            <w:r w:rsidR="00F21C5A">
              <w:rPr>
                <w:noProof/>
                <w:webHidden/>
              </w:rPr>
              <w:fldChar w:fldCharType="separate"/>
            </w:r>
            <w:r w:rsidR="00F21C5A">
              <w:rPr>
                <w:noProof/>
                <w:webHidden/>
              </w:rPr>
              <w:t>5</w:t>
            </w:r>
            <w:r w:rsidR="00F21C5A">
              <w:rPr>
                <w:noProof/>
                <w:webHidden/>
              </w:rPr>
              <w:fldChar w:fldCharType="end"/>
            </w:r>
          </w:hyperlink>
        </w:p>
        <w:p w14:paraId="0DB6DFC4" w14:textId="5A7DFD5E" w:rsidR="00F21C5A" w:rsidRDefault="00083A1D">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89" w:history="1">
            <w:r w:rsidR="00F21C5A" w:rsidRPr="00A5578A">
              <w:rPr>
                <w:rStyle w:val="Hyperlink"/>
                <w:rFonts w:ascii="Arial" w:hAnsi="Arial"/>
                <w:noProof/>
              </w:rPr>
              <w:t>Diplomy a/alebo osvedčenia o úspešnom ukončení štúdia</w:t>
            </w:r>
            <w:r w:rsidR="00F21C5A">
              <w:rPr>
                <w:noProof/>
                <w:webHidden/>
              </w:rPr>
              <w:tab/>
            </w:r>
            <w:r w:rsidR="00F21C5A">
              <w:rPr>
                <w:noProof/>
                <w:webHidden/>
              </w:rPr>
              <w:fldChar w:fldCharType="begin"/>
            </w:r>
            <w:r w:rsidR="00F21C5A">
              <w:rPr>
                <w:noProof/>
                <w:webHidden/>
              </w:rPr>
              <w:instrText xml:space="preserve"> PAGEREF _Toc196465089 \h </w:instrText>
            </w:r>
            <w:r w:rsidR="00F21C5A">
              <w:rPr>
                <w:noProof/>
                <w:webHidden/>
              </w:rPr>
            </w:r>
            <w:r w:rsidR="00F21C5A">
              <w:rPr>
                <w:noProof/>
                <w:webHidden/>
              </w:rPr>
              <w:fldChar w:fldCharType="separate"/>
            </w:r>
            <w:r w:rsidR="00F21C5A">
              <w:rPr>
                <w:noProof/>
                <w:webHidden/>
              </w:rPr>
              <w:t>5</w:t>
            </w:r>
            <w:r w:rsidR="00F21C5A">
              <w:rPr>
                <w:noProof/>
                <w:webHidden/>
              </w:rPr>
              <w:fldChar w:fldCharType="end"/>
            </w:r>
          </w:hyperlink>
        </w:p>
        <w:p w14:paraId="3BB31A8D" w14:textId="0D404968" w:rsidR="00F21C5A" w:rsidRDefault="00083A1D">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90" w:history="1">
            <w:r w:rsidR="00F21C5A" w:rsidRPr="00A5578A">
              <w:rPr>
                <w:rStyle w:val="Hyperlink"/>
                <w:rFonts w:ascii="Arial" w:hAnsi="Arial"/>
                <w:noProof/>
              </w:rPr>
              <w:t>Odborná prax (ak sa vyžaduje)</w:t>
            </w:r>
            <w:r w:rsidR="00F21C5A">
              <w:rPr>
                <w:noProof/>
                <w:webHidden/>
              </w:rPr>
              <w:tab/>
            </w:r>
            <w:r w:rsidR="00F21C5A">
              <w:rPr>
                <w:noProof/>
                <w:webHidden/>
              </w:rPr>
              <w:fldChar w:fldCharType="begin"/>
            </w:r>
            <w:r w:rsidR="00F21C5A">
              <w:rPr>
                <w:noProof/>
                <w:webHidden/>
              </w:rPr>
              <w:instrText xml:space="preserve"> PAGEREF _Toc196465090 \h </w:instrText>
            </w:r>
            <w:r w:rsidR="00F21C5A">
              <w:rPr>
                <w:noProof/>
                <w:webHidden/>
              </w:rPr>
            </w:r>
            <w:r w:rsidR="00F21C5A">
              <w:rPr>
                <w:noProof/>
                <w:webHidden/>
              </w:rPr>
              <w:fldChar w:fldCharType="separate"/>
            </w:r>
            <w:r w:rsidR="00F21C5A">
              <w:rPr>
                <w:noProof/>
                <w:webHidden/>
              </w:rPr>
              <w:t>5</w:t>
            </w:r>
            <w:r w:rsidR="00F21C5A">
              <w:rPr>
                <w:noProof/>
                <w:webHidden/>
              </w:rPr>
              <w:fldChar w:fldCharType="end"/>
            </w:r>
          </w:hyperlink>
        </w:p>
        <w:p w14:paraId="610E5D7A" w14:textId="606E7419" w:rsidR="00F21C5A" w:rsidRDefault="00083A1D">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91" w:history="1">
            <w:r w:rsidR="00F21C5A" w:rsidRPr="00A5578A">
              <w:rPr>
                <w:rStyle w:val="Hyperlink"/>
                <w:rFonts w:ascii="Arial" w:hAnsi="Arial"/>
                <w:noProof/>
              </w:rPr>
              <w:t>Jazykové znalosti</w:t>
            </w:r>
            <w:r w:rsidR="00F21C5A">
              <w:rPr>
                <w:noProof/>
                <w:webHidden/>
              </w:rPr>
              <w:tab/>
            </w:r>
            <w:r w:rsidR="00F21C5A">
              <w:rPr>
                <w:noProof/>
                <w:webHidden/>
              </w:rPr>
              <w:fldChar w:fldCharType="begin"/>
            </w:r>
            <w:r w:rsidR="00F21C5A">
              <w:rPr>
                <w:noProof/>
                <w:webHidden/>
              </w:rPr>
              <w:instrText xml:space="preserve"> PAGEREF _Toc196465091 \h </w:instrText>
            </w:r>
            <w:r w:rsidR="00F21C5A">
              <w:rPr>
                <w:noProof/>
                <w:webHidden/>
              </w:rPr>
            </w:r>
            <w:r w:rsidR="00F21C5A">
              <w:rPr>
                <w:noProof/>
                <w:webHidden/>
              </w:rPr>
              <w:fldChar w:fldCharType="separate"/>
            </w:r>
            <w:r w:rsidR="00F21C5A">
              <w:rPr>
                <w:noProof/>
                <w:webHidden/>
              </w:rPr>
              <w:t>6</w:t>
            </w:r>
            <w:r w:rsidR="00F21C5A">
              <w:rPr>
                <w:noProof/>
                <w:webHidden/>
              </w:rPr>
              <w:fldChar w:fldCharType="end"/>
            </w:r>
          </w:hyperlink>
        </w:p>
        <w:p w14:paraId="7F24EB61" w14:textId="6EBC0B7D" w:rsidR="00F21C5A" w:rsidRDefault="00083A1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092" w:history="1">
            <w:r w:rsidR="00F21C5A" w:rsidRPr="00A5578A">
              <w:rPr>
                <w:rStyle w:val="Hyperlink"/>
                <w:rFonts w:ascii="Arial" w:hAnsi="Arial" w:cs="Arial"/>
                <w:noProof/>
                <w:spacing w:val="-4"/>
                <w:lang w:val="en-US"/>
              </w:rPr>
              <w:t>3.</w:t>
            </w:r>
            <w:r w:rsidR="00F21C5A">
              <w:rPr>
                <w:rFonts w:asciiTheme="minorHAnsi" w:eastAsiaTheme="minorEastAsia" w:hAnsiTheme="minorHAnsi" w:cstheme="minorBidi"/>
                <w:b w:val="0"/>
                <w:bCs w:val="0"/>
                <w:noProof/>
                <w:kern w:val="2"/>
                <w:sz w:val="22"/>
                <w:szCs w:val="22"/>
                <w:lang w:val="en-GB" w:eastAsia="en-GB"/>
                <w14:ligatures w14:val="standardContextual"/>
              </w:rPr>
              <w:tab/>
            </w:r>
            <w:r w:rsidR="00F21C5A" w:rsidRPr="00A5578A">
              <w:rPr>
                <w:rStyle w:val="Hyperlink"/>
                <w:rFonts w:ascii="Arial" w:hAnsi="Arial"/>
                <w:noProof/>
              </w:rPr>
              <w:t>FÁZY POSTUPU</w:t>
            </w:r>
            <w:r w:rsidR="00F21C5A">
              <w:rPr>
                <w:noProof/>
                <w:webHidden/>
              </w:rPr>
              <w:tab/>
            </w:r>
            <w:r w:rsidR="00F21C5A">
              <w:rPr>
                <w:noProof/>
                <w:webHidden/>
              </w:rPr>
              <w:fldChar w:fldCharType="begin"/>
            </w:r>
            <w:r w:rsidR="00F21C5A">
              <w:rPr>
                <w:noProof/>
                <w:webHidden/>
              </w:rPr>
              <w:instrText xml:space="preserve"> PAGEREF _Toc196465092 \h </w:instrText>
            </w:r>
            <w:r w:rsidR="00F21C5A">
              <w:rPr>
                <w:noProof/>
                <w:webHidden/>
              </w:rPr>
            </w:r>
            <w:r w:rsidR="00F21C5A">
              <w:rPr>
                <w:noProof/>
                <w:webHidden/>
              </w:rPr>
              <w:fldChar w:fldCharType="separate"/>
            </w:r>
            <w:r w:rsidR="00F21C5A">
              <w:rPr>
                <w:noProof/>
                <w:webHidden/>
              </w:rPr>
              <w:t>6</w:t>
            </w:r>
            <w:r w:rsidR="00F21C5A">
              <w:rPr>
                <w:noProof/>
                <w:webHidden/>
              </w:rPr>
              <w:fldChar w:fldCharType="end"/>
            </w:r>
          </w:hyperlink>
        </w:p>
        <w:p w14:paraId="4666F52E" w14:textId="66EFF0A9" w:rsidR="00F21C5A" w:rsidRDefault="00083A1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93" w:history="1">
            <w:r w:rsidR="00F21C5A" w:rsidRPr="00A5578A">
              <w:rPr>
                <w:rStyle w:val="Hyperlink"/>
                <w:rFonts w:ascii="Arial" w:hAnsi="Arial" w:cs="Arial"/>
                <w:noProof/>
                <w:spacing w:val="-4"/>
                <w:lang w:val="en-GB"/>
              </w:rPr>
              <w:t>3.1</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Prijímanie a hodnotenie kvalifikácií (prvá fáza)</w:t>
            </w:r>
            <w:r w:rsidR="00F21C5A">
              <w:rPr>
                <w:noProof/>
                <w:webHidden/>
              </w:rPr>
              <w:tab/>
            </w:r>
            <w:r w:rsidR="00F21C5A">
              <w:rPr>
                <w:noProof/>
                <w:webHidden/>
              </w:rPr>
              <w:fldChar w:fldCharType="begin"/>
            </w:r>
            <w:r w:rsidR="00F21C5A">
              <w:rPr>
                <w:noProof/>
                <w:webHidden/>
              </w:rPr>
              <w:instrText xml:space="preserve"> PAGEREF _Toc196465093 \h </w:instrText>
            </w:r>
            <w:r w:rsidR="00F21C5A">
              <w:rPr>
                <w:noProof/>
                <w:webHidden/>
              </w:rPr>
            </w:r>
            <w:r w:rsidR="00F21C5A">
              <w:rPr>
                <w:noProof/>
                <w:webHidden/>
              </w:rPr>
              <w:fldChar w:fldCharType="separate"/>
            </w:r>
            <w:r w:rsidR="00F21C5A">
              <w:rPr>
                <w:noProof/>
                <w:webHidden/>
              </w:rPr>
              <w:t>6</w:t>
            </w:r>
            <w:r w:rsidR="00F21C5A">
              <w:rPr>
                <w:noProof/>
                <w:webHidden/>
              </w:rPr>
              <w:fldChar w:fldCharType="end"/>
            </w:r>
          </w:hyperlink>
        </w:p>
        <w:p w14:paraId="76D8B2CF" w14:textId="11E7BB85" w:rsidR="00F21C5A" w:rsidRDefault="00083A1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94" w:history="1">
            <w:r w:rsidR="00F21C5A" w:rsidRPr="00A5578A">
              <w:rPr>
                <w:rStyle w:val="Hyperlink"/>
                <w:noProof/>
                <w:lang w:val="en-US"/>
              </w:rPr>
              <w:t>3.1.1</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Prijímanie</w:t>
            </w:r>
            <w:r w:rsidR="00F21C5A">
              <w:rPr>
                <w:noProof/>
                <w:webHidden/>
              </w:rPr>
              <w:tab/>
            </w:r>
            <w:r w:rsidR="00F21C5A">
              <w:rPr>
                <w:noProof/>
                <w:webHidden/>
              </w:rPr>
              <w:fldChar w:fldCharType="begin"/>
            </w:r>
            <w:r w:rsidR="00F21C5A">
              <w:rPr>
                <w:noProof/>
                <w:webHidden/>
              </w:rPr>
              <w:instrText xml:space="preserve"> PAGEREF _Toc196465094 \h </w:instrText>
            </w:r>
            <w:r w:rsidR="00F21C5A">
              <w:rPr>
                <w:noProof/>
                <w:webHidden/>
              </w:rPr>
            </w:r>
            <w:r w:rsidR="00F21C5A">
              <w:rPr>
                <w:noProof/>
                <w:webHidden/>
              </w:rPr>
              <w:fldChar w:fldCharType="separate"/>
            </w:r>
            <w:r w:rsidR="00F21C5A">
              <w:rPr>
                <w:noProof/>
                <w:webHidden/>
              </w:rPr>
              <w:t>6</w:t>
            </w:r>
            <w:r w:rsidR="00F21C5A">
              <w:rPr>
                <w:noProof/>
                <w:webHidden/>
              </w:rPr>
              <w:fldChar w:fldCharType="end"/>
            </w:r>
          </w:hyperlink>
        </w:p>
        <w:p w14:paraId="7250ABE1" w14:textId="581B66E0" w:rsidR="00F21C5A" w:rsidRDefault="00083A1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95" w:history="1">
            <w:r w:rsidR="00F21C5A" w:rsidRPr="00A5578A">
              <w:rPr>
                <w:rStyle w:val="Hyperlink"/>
                <w:noProof/>
                <w:lang w:val="en-US"/>
              </w:rPr>
              <w:t>3.1.2</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Hodnotenie kvalifikácií</w:t>
            </w:r>
            <w:r w:rsidR="00F21C5A">
              <w:rPr>
                <w:noProof/>
                <w:webHidden/>
              </w:rPr>
              <w:tab/>
            </w:r>
            <w:r w:rsidR="00F21C5A">
              <w:rPr>
                <w:noProof/>
                <w:webHidden/>
              </w:rPr>
              <w:fldChar w:fldCharType="begin"/>
            </w:r>
            <w:r w:rsidR="00F21C5A">
              <w:rPr>
                <w:noProof/>
                <w:webHidden/>
              </w:rPr>
              <w:instrText xml:space="preserve"> PAGEREF _Toc196465095 \h </w:instrText>
            </w:r>
            <w:r w:rsidR="00F21C5A">
              <w:rPr>
                <w:noProof/>
                <w:webHidden/>
              </w:rPr>
            </w:r>
            <w:r w:rsidR="00F21C5A">
              <w:rPr>
                <w:noProof/>
                <w:webHidden/>
              </w:rPr>
              <w:fldChar w:fldCharType="separate"/>
            </w:r>
            <w:r w:rsidR="00F21C5A">
              <w:rPr>
                <w:noProof/>
                <w:webHidden/>
              </w:rPr>
              <w:t>7</w:t>
            </w:r>
            <w:r w:rsidR="00F21C5A">
              <w:rPr>
                <w:noProof/>
                <w:webHidden/>
              </w:rPr>
              <w:fldChar w:fldCharType="end"/>
            </w:r>
          </w:hyperlink>
        </w:p>
        <w:p w14:paraId="1BDEBA2C" w14:textId="2D984F60" w:rsidR="00F21C5A" w:rsidRDefault="00083A1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96" w:history="1">
            <w:r w:rsidR="00F21C5A" w:rsidRPr="00A5578A">
              <w:rPr>
                <w:rStyle w:val="Hyperlink"/>
                <w:rFonts w:ascii="Arial" w:hAnsi="Arial" w:cs="Arial"/>
                <w:noProof/>
                <w:spacing w:val="-4"/>
                <w:lang w:val="en-GB"/>
              </w:rPr>
              <w:t>3.2</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Testy (2. fáza)</w:t>
            </w:r>
            <w:r w:rsidR="00F21C5A">
              <w:rPr>
                <w:noProof/>
                <w:webHidden/>
              </w:rPr>
              <w:tab/>
            </w:r>
            <w:r w:rsidR="00F21C5A">
              <w:rPr>
                <w:noProof/>
                <w:webHidden/>
              </w:rPr>
              <w:fldChar w:fldCharType="begin"/>
            </w:r>
            <w:r w:rsidR="00F21C5A">
              <w:rPr>
                <w:noProof/>
                <w:webHidden/>
              </w:rPr>
              <w:instrText xml:space="preserve"> PAGEREF _Toc196465096 \h </w:instrText>
            </w:r>
            <w:r w:rsidR="00F21C5A">
              <w:rPr>
                <w:noProof/>
                <w:webHidden/>
              </w:rPr>
            </w:r>
            <w:r w:rsidR="00F21C5A">
              <w:rPr>
                <w:noProof/>
                <w:webHidden/>
              </w:rPr>
              <w:fldChar w:fldCharType="separate"/>
            </w:r>
            <w:r w:rsidR="00F21C5A">
              <w:rPr>
                <w:noProof/>
                <w:webHidden/>
              </w:rPr>
              <w:t>7</w:t>
            </w:r>
            <w:r w:rsidR="00F21C5A">
              <w:rPr>
                <w:noProof/>
                <w:webHidden/>
              </w:rPr>
              <w:fldChar w:fldCharType="end"/>
            </w:r>
          </w:hyperlink>
        </w:p>
        <w:p w14:paraId="4A98DEF5" w14:textId="1E56E212" w:rsidR="00F21C5A" w:rsidRDefault="00083A1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97" w:history="1">
            <w:r w:rsidR="00F21C5A" w:rsidRPr="00A5578A">
              <w:rPr>
                <w:rStyle w:val="Hyperlink"/>
                <w:rFonts w:ascii="Arial" w:hAnsi="Arial" w:cs="Arial"/>
                <w:noProof/>
                <w:spacing w:val="-4"/>
                <w:lang w:val="en-GB"/>
              </w:rPr>
              <w:t>3.3</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Zoznam vhodných uchádzačov</w:t>
            </w:r>
            <w:r w:rsidR="00F21C5A">
              <w:rPr>
                <w:noProof/>
                <w:webHidden/>
              </w:rPr>
              <w:tab/>
            </w:r>
            <w:r w:rsidR="00F21C5A">
              <w:rPr>
                <w:noProof/>
                <w:webHidden/>
              </w:rPr>
              <w:fldChar w:fldCharType="begin"/>
            </w:r>
            <w:r w:rsidR="00F21C5A">
              <w:rPr>
                <w:noProof/>
                <w:webHidden/>
              </w:rPr>
              <w:instrText xml:space="preserve"> PAGEREF _Toc196465097 \h </w:instrText>
            </w:r>
            <w:r w:rsidR="00F21C5A">
              <w:rPr>
                <w:noProof/>
                <w:webHidden/>
              </w:rPr>
            </w:r>
            <w:r w:rsidR="00F21C5A">
              <w:rPr>
                <w:noProof/>
                <w:webHidden/>
              </w:rPr>
              <w:fldChar w:fldCharType="separate"/>
            </w:r>
            <w:r w:rsidR="00F21C5A">
              <w:rPr>
                <w:noProof/>
                <w:webHidden/>
              </w:rPr>
              <w:t>8</w:t>
            </w:r>
            <w:r w:rsidR="00F21C5A">
              <w:rPr>
                <w:noProof/>
                <w:webHidden/>
              </w:rPr>
              <w:fldChar w:fldCharType="end"/>
            </w:r>
          </w:hyperlink>
        </w:p>
        <w:p w14:paraId="65AE46F3" w14:textId="55DA8890" w:rsidR="00F21C5A" w:rsidRDefault="00083A1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098" w:history="1">
            <w:r w:rsidR="00F21C5A" w:rsidRPr="00A5578A">
              <w:rPr>
                <w:rStyle w:val="Hyperlink"/>
                <w:rFonts w:ascii="Arial" w:hAnsi="Arial" w:cs="Arial"/>
                <w:noProof/>
                <w:spacing w:val="-4"/>
                <w:lang w:val="en-US"/>
              </w:rPr>
              <w:t>4.</w:t>
            </w:r>
            <w:r w:rsidR="00F21C5A">
              <w:rPr>
                <w:rFonts w:asciiTheme="minorHAnsi" w:eastAsiaTheme="minorEastAsia" w:hAnsiTheme="minorHAnsi" w:cstheme="minorBidi"/>
                <w:b w:val="0"/>
                <w:bCs w:val="0"/>
                <w:noProof/>
                <w:kern w:val="2"/>
                <w:sz w:val="22"/>
                <w:szCs w:val="22"/>
                <w:lang w:val="en-GB" w:eastAsia="en-GB"/>
                <w14:ligatures w14:val="standardContextual"/>
              </w:rPr>
              <w:tab/>
            </w:r>
            <w:r w:rsidR="00F21C5A" w:rsidRPr="00A5578A">
              <w:rPr>
                <w:rStyle w:val="Hyperlink"/>
                <w:rFonts w:ascii="Arial" w:hAnsi="Arial"/>
                <w:noProof/>
              </w:rPr>
              <w:t>VYLÚČENIE Z VÝBEROVÉHO KONANIA</w:t>
            </w:r>
            <w:r w:rsidR="00F21C5A">
              <w:rPr>
                <w:noProof/>
                <w:webHidden/>
              </w:rPr>
              <w:tab/>
            </w:r>
            <w:r w:rsidR="00F21C5A">
              <w:rPr>
                <w:noProof/>
                <w:webHidden/>
              </w:rPr>
              <w:fldChar w:fldCharType="begin"/>
            </w:r>
            <w:r w:rsidR="00F21C5A">
              <w:rPr>
                <w:noProof/>
                <w:webHidden/>
              </w:rPr>
              <w:instrText xml:space="preserve"> PAGEREF _Toc196465098 \h </w:instrText>
            </w:r>
            <w:r w:rsidR="00F21C5A">
              <w:rPr>
                <w:noProof/>
                <w:webHidden/>
              </w:rPr>
            </w:r>
            <w:r w:rsidR="00F21C5A">
              <w:rPr>
                <w:noProof/>
                <w:webHidden/>
              </w:rPr>
              <w:fldChar w:fldCharType="separate"/>
            </w:r>
            <w:r w:rsidR="00F21C5A">
              <w:rPr>
                <w:noProof/>
                <w:webHidden/>
              </w:rPr>
              <w:t>8</w:t>
            </w:r>
            <w:r w:rsidR="00F21C5A">
              <w:rPr>
                <w:noProof/>
                <w:webHidden/>
              </w:rPr>
              <w:fldChar w:fldCharType="end"/>
            </w:r>
          </w:hyperlink>
        </w:p>
        <w:p w14:paraId="69E4D255" w14:textId="49B9D61A" w:rsidR="00F21C5A" w:rsidRDefault="00083A1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099" w:history="1">
            <w:r w:rsidR="00F21C5A" w:rsidRPr="00A5578A">
              <w:rPr>
                <w:rStyle w:val="Hyperlink"/>
                <w:rFonts w:ascii="Arial" w:hAnsi="Arial"/>
                <w:noProof/>
              </w:rPr>
              <w:t>5. VŠEOBECNÉ INFORMÁCIE</w:t>
            </w:r>
            <w:r w:rsidR="00F21C5A">
              <w:rPr>
                <w:noProof/>
                <w:webHidden/>
              </w:rPr>
              <w:tab/>
            </w:r>
            <w:r w:rsidR="00F21C5A">
              <w:rPr>
                <w:noProof/>
                <w:webHidden/>
              </w:rPr>
              <w:fldChar w:fldCharType="begin"/>
            </w:r>
            <w:r w:rsidR="00F21C5A">
              <w:rPr>
                <w:noProof/>
                <w:webHidden/>
              </w:rPr>
              <w:instrText xml:space="preserve"> PAGEREF _Toc196465099 \h </w:instrText>
            </w:r>
            <w:r w:rsidR="00F21C5A">
              <w:rPr>
                <w:noProof/>
                <w:webHidden/>
              </w:rPr>
            </w:r>
            <w:r w:rsidR="00F21C5A">
              <w:rPr>
                <w:noProof/>
                <w:webHidden/>
              </w:rPr>
              <w:fldChar w:fldCharType="separate"/>
            </w:r>
            <w:r w:rsidR="00F21C5A">
              <w:rPr>
                <w:noProof/>
                <w:webHidden/>
              </w:rPr>
              <w:t>8</w:t>
            </w:r>
            <w:r w:rsidR="00F21C5A">
              <w:rPr>
                <w:noProof/>
                <w:webHidden/>
              </w:rPr>
              <w:fldChar w:fldCharType="end"/>
            </w:r>
          </w:hyperlink>
        </w:p>
        <w:p w14:paraId="0A6602F7" w14:textId="4E4B3B59" w:rsidR="00F21C5A" w:rsidRDefault="00083A1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100" w:history="1">
            <w:r w:rsidR="00F21C5A" w:rsidRPr="00A5578A">
              <w:rPr>
                <w:rStyle w:val="Hyperlink"/>
                <w:rFonts w:ascii="Arial" w:hAnsi="Arial"/>
                <w:noProof/>
              </w:rPr>
              <w:t>5.1.</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Finančný príspevok na cestovné náklady a náklady spojené s pobytom/náhrada výdavkov na služobnú cestu v súvislosti s testami prezenčnou formou</w:t>
            </w:r>
            <w:r w:rsidR="00F21C5A">
              <w:rPr>
                <w:noProof/>
                <w:webHidden/>
              </w:rPr>
              <w:tab/>
            </w:r>
            <w:r w:rsidR="00F21C5A">
              <w:rPr>
                <w:noProof/>
                <w:webHidden/>
              </w:rPr>
              <w:fldChar w:fldCharType="begin"/>
            </w:r>
            <w:r w:rsidR="00F21C5A">
              <w:rPr>
                <w:noProof/>
                <w:webHidden/>
              </w:rPr>
              <w:instrText xml:space="preserve"> PAGEREF _Toc196465100 \h </w:instrText>
            </w:r>
            <w:r w:rsidR="00F21C5A">
              <w:rPr>
                <w:noProof/>
                <w:webHidden/>
              </w:rPr>
            </w:r>
            <w:r w:rsidR="00F21C5A">
              <w:rPr>
                <w:noProof/>
                <w:webHidden/>
              </w:rPr>
              <w:fldChar w:fldCharType="separate"/>
            </w:r>
            <w:r w:rsidR="00F21C5A">
              <w:rPr>
                <w:noProof/>
                <w:webHidden/>
              </w:rPr>
              <w:t>8</w:t>
            </w:r>
            <w:r w:rsidR="00F21C5A">
              <w:rPr>
                <w:noProof/>
                <w:webHidden/>
              </w:rPr>
              <w:fldChar w:fldCharType="end"/>
            </w:r>
          </w:hyperlink>
        </w:p>
        <w:p w14:paraId="068C696B" w14:textId="77455C07" w:rsidR="00F21C5A" w:rsidRDefault="00083A1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103" w:history="1">
            <w:r w:rsidR="00F21C5A" w:rsidRPr="00A5578A">
              <w:rPr>
                <w:rStyle w:val="Hyperlink"/>
                <w:rFonts w:ascii="Arial" w:hAnsi="Arial" w:cs="Arial"/>
                <w:noProof/>
                <w:spacing w:val="-4"/>
                <w:lang w:val="en-GB"/>
              </w:rPr>
              <w:t>5.2</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Žiadosti uchádzačov o prístup k informáciám, ktoré sa ich týkajú</w:t>
            </w:r>
            <w:r w:rsidR="00F21C5A">
              <w:rPr>
                <w:noProof/>
                <w:webHidden/>
              </w:rPr>
              <w:tab/>
            </w:r>
            <w:r w:rsidR="00F21C5A">
              <w:rPr>
                <w:noProof/>
                <w:webHidden/>
              </w:rPr>
              <w:fldChar w:fldCharType="begin"/>
            </w:r>
            <w:r w:rsidR="00F21C5A">
              <w:rPr>
                <w:noProof/>
                <w:webHidden/>
              </w:rPr>
              <w:instrText xml:space="preserve"> PAGEREF _Toc196465103 \h </w:instrText>
            </w:r>
            <w:r w:rsidR="00F21C5A">
              <w:rPr>
                <w:noProof/>
                <w:webHidden/>
              </w:rPr>
            </w:r>
            <w:r w:rsidR="00F21C5A">
              <w:rPr>
                <w:noProof/>
                <w:webHidden/>
              </w:rPr>
              <w:fldChar w:fldCharType="separate"/>
            </w:r>
            <w:r w:rsidR="00F21C5A">
              <w:rPr>
                <w:noProof/>
                <w:webHidden/>
              </w:rPr>
              <w:t>9</w:t>
            </w:r>
            <w:r w:rsidR="00F21C5A">
              <w:rPr>
                <w:noProof/>
                <w:webHidden/>
              </w:rPr>
              <w:fldChar w:fldCharType="end"/>
            </w:r>
          </w:hyperlink>
        </w:p>
        <w:p w14:paraId="53B4DD60" w14:textId="30FFE0B3" w:rsidR="00F21C5A" w:rsidRDefault="00083A1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104" w:history="1">
            <w:r w:rsidR="00F21C5A" w:rsidRPr="00A5578A">
              <w:rPr>
                <w:rStyle w:val="Hyperlink"/>
                <w:rFonts w:ascii="Arial" w:hAnsi="Arial" w:cs="Arial"/>
                <w:noProof/>
                <w:spacing w:val="-4"/>
                <w:lang w:val="en-GB"/>
              </w:rPr>
              <w:t>5.3</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Ochrana osobných údajov</w:t>
            </w:r>
            <w:r w:rsidR="00F21C5A">
              <w:rPr>
                <w:noProof/>
                <w:webHidden/>
              </w:rPr>
              <w:tab/>
            </w:r>
            <w:r w:rsidR="00F21C5A">
              <w:rPr>
                <w:noProof/>
                <w:webHidden/>
              </w:rPr>
              <w:fldChar w:fldCharType="begin"/>
            </w:r>
            <w:r w:rsidR="00F21C5A">
              <w:rPr>
                <w:noProof/>
                <w:webHidden/>
              </w:rPr>
              <w:instrText xml:space="preserve"> PAGEREF _Toc196465104 \h </w:instrText>
            </w:r>
            <w:r w:rsidR="00F21C5A">
              <w:rPr>
                <w:noProof/>
                <w:webHidden/>
              </w:rPr>
            </w:r>
            <w:r w:rsidR="00F21C5A">
              <w:rPr>
                <w:noProof/>
                <w:webHidden/>
              </w:rPr>
              <w:fldChar w:fldCharType="separate"/>
            </w:r>
            <w:r w:rsidR="00F21C5A">
              <w:rPr>
                <w:noProof/>
                <w:webHidden/>
              </w:rPr>
              <w:t>9</w:t>
            </w:r>
            <w:r w:rsidR="00F21C5A">
              <w:rPr>
                <w:noProof/>
                <w:webHidden/>
              </w:rPr>
              <w:fldChar w:fldCharType="end"/>
            </w:r>
          </w:hyperlink>
        </w:p>
        <w:p w14:paraId="5C9D8BDB" w14:textId="136C0AEC" w:rsidR="00F21C5A" w:rsidRDefault="00083A1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105" w:history="1">
            <w:r w:rsidR="00F21C5A" w:rsidRPr="00A5578A">
              <w:rPr>
                <w:rStyle w:val="Hyperlink"/>
                <w:rFonts w:ascii="Arial" w:hAnsi="Arial" w:cs="Arial"/>
                <w:noProof/>
                <w:spacing w:val="-4"/>
              </w:rPr>
              <w:t>6.</w:t>
            </w:r>
            <w:r w:rsidR="00F21C5A">
              <w:rPr>
                <w:rFonts w:asciiTheme="minorHAnsi" w:eastAsiaTheme="minorEastAsia" w:hAnsiTheme="minorHAnsi" w:cstheme="minorBidi"/>
                <w:b w:val="0"/>
                <w:bCs w:val="0"/>
                <w:noProof/>
                <w:kern w:val="2"/>
                <w:sz w:val="22"/>
                <w:szCs w:val="22"/>
                <w:lang w:val="en-GB" w:eastAsia="en-GB"/>
                <w14:ligatures w14:val="standardContextual"/>
              </w:rPr>
              <w:tab/>
            </w:r>
            <w:r w:rsidR="00F21C5A" w:rsidRPr="00A5578A">
              <w:rPr>
                <w:rStyle w:val="Hyperlink"/>
                <w:rFonts w:ascii="Arial" w:hAnsi="Arial"/>
                <w:noProof/>
              </w:rPr>
              <w:t>ŽIADOSTI O PRESKÚMANIE – SŤAŽNOSTI A ODVOLANIA – SŤAŽNOSTI EURÓPSKEMU OMBUDSMANOVI</w:t>
            </w:r>
            <w:r w:rsidR="00F21C5A">
              <w:rPr>
                <w:noProof/>
                <w:webHidden/>
              </w:rPr>
              <w:tab/>
            </w:r>
            <w:r w:rsidR="00F21C5A">
              <w:rPr>
                <w:noProof/>
                <w:webHidden/>
              </w:rPr>
              <w:fldChar w:fldCharType="begin"/>
            </w:r>
            <w:r w:rsidR="00F21C5A">
              <w:rPr>
                <w:noProof/>
                <w:webHidden/>
              </w:rPr>
              <w:instrText xml:space="preserve"> PAGEREF _Toc196465105 \h </w:instrText>
            </w:r>
            <w:r w:rsidR="00F21C5A">
              <w:rPr>
                <w:noProof/>
                <w:webHidden/>
              </w:rPr>
            </w:r>
            <w:r w:rsidR="00F21C5A">
              <w:rPr>
                <w:noProof/>
                <w:webHidden/>
              </w:rPr>
              <w:fldChar w:fldCharType="separate"/>
            </w:r>
            <w:r w:rsidR="00F21C5A">
              <w:rPr>
                <w:noProof/>
                <w:webHidden/>
              </w:rPr>
              <w:t>9</w:t>
            </w:r>
            <w:r w:rsidR="00F21C5A">
              <w:rPr>
                <w:noProof/>
                <w:webHidden/>
              </w:rPr>
              <w:fldChar w:fldCharType="end"/>
            </w:r>
          </w:hyperlink>
        </w:p>
        <w:p w14:paraId="230B448D" w14:textId="2343CFFA" w:rsidR="00F21C5A" w:rsidRDefault="00083A1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106" w:history="1">
            <w:r w:rsidR="00F21C5A" w:rsidRPr="00A5578A">
              <w:rPr>
                <w:rStyle w:val="Hyperlink"/>
                <w:rFonts w:ascii="Arial" w:hAnsi="Arial"/>
                <w:noProof/>
              </w:rPr>
              <w:t>PRÍLOHA I</w:t>
            </w:r>
            <w:r w:rsidR="00F21C5A">
              <w:rPr>
                <w:noProof/>
                <w:webHidden/>
              </w:rPr>
              <w:tab/>
            </w:r>
            <w:r w:rsidR="00F21C5A">
              <w:rPr>
                <w:noProof/>
                <w:webHidden/>
              </w:rPr>
              <w:fldChar w:fldCharType="begin"/>
            </w:r>
            <w:r w:rsidR="00F21C5A">
              <w:rPr>
                <w:noProof/>
                <w:webHidden/>
              </w:rPr>
              <w:instrText xml:space="preserve"> PAGEREF _Toc196465106 \h </w:instrText>
            </w:r>
            <w:r w:rsidR="00F21C5A">
              <w:rPr>
                <w:noProof/>
                <w:webHidden/>
              </w:rPr>
            </w:r>
            <w:r w:rsidR="00F21C5A">
              <w:rPr>
                <w:noProof/>
                <w:webHidden/>
              </w:rPr>
              <w:fldChar w:fldCharType="separate"/>
            </w:r>
            <w:r w:rsidR="00F21C5A">
              <w:rPr>
                <w:noProof/>
                <w:webHidden/>
              </w:rPr>
              <w:t>10</w:t>
            </w:r>
            <w:r w:rsidR="00F21C5A">
              <w:rPr>
                <w:noProof/>
                <w:webHidden/>
              </w:rPr>
              <w:fldChar w:fldCharType="end"/>
            </w:r>
          </w:hyperlink>
        </w:p>
        <w:p w14:paraId="02518F99" w14:textId="0E440309" w:rsidR="00F21C5A" w:rsidRDefault="00083A1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107" w:history="1">
            <w:r w:rsidR="00F21C5A" w:rsidRPr="00A5578A">
              <w:rPr>
                <w:rStyle w:val="Hyperlink"/>
                <w:rFonts w:ascii="Arial" w:hAnsi="Arial"/>
                <w:noProof/>
              </w:rPr>
              <w:t>PRÍLOHA II</w:t>
            </w:r>
            <w:r w:rsidR="00F21C5A">
              <w:rPr>
                <w:noProof/>
                <w:webHidden/>
              </w:rPr>
              <w:tab/>
            </w:r>
            <w:r w:rsidR="00F21C5A">
              <w:rPr>
                <w:noProof/>
                <w:webHidden/>
              </w:rPr>
              <w:fldChar w:fldCharType="begin"/>
            </w:r>
            <w:r w:rsidR="00F21C5A">
              <w:rPr>
                <w:noProof/>
                <w:webHidden/>
              </w:rPr>
              <w:instrText xml:space="preserve"> PAGEREF _Toc196465107 \h </w:instrText>
            </w:r>
            <w:r w:rsidR="00F21C5A">
              <w:rPr>
                <w:noProof/>
                <w:webHidden/>
              </w:rPr>
            </w:r>
            <w:r w:rsidR="00F21C5A">
              <w:rPr>
                <w:noProof/>
                <w:webHidden/>
              </w:rPr>
              <w:fldChar w:fldCharType="separate"/>
            </w:r>
            <w:r w:rsidR="00F21C5A">
              <w:rPr>
                <w:noProof/>
                <w:webHidden/>
              </w:rPr>
              <w:t>14</w:t>
            </w:r>
            <w:r w:rsidR="00F21C5A">
              <w:rPr>
                <w:noProof/>
                <w:webHidden/>
              </w:rPr>
              <w:fldChar w:fldCharType="end"/>
            </w:r>
          </w:hyperlink>
        </w:p>
        <w:p w14:paraId="0DFE80CE" w14:textId="2AE0E324" w:rsidR="00F21C5A" w:rsidRDefault="00083A1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108" w:history="1">
            <w:r w:rsidR="00F21C5A" w:rsidRPr="00A5578A">
              <w:rPr>
                <w:rStyle w:val="Hyperlink"/>
                <w:rFonts w:ascii="Arial" w:hAnsi="Arial"/>
                <w:noProof/>
              </w:rPr>
              <w:t>PRÍLOHA III</w:t>
            </w:r>
            <w:r w:rsidR="00F21C5A">
              <w:rPr>
                <w:noProof/>
                <w:webHidden/>
              </w:rPr>
              <w:tab/>
            </w:r>
            <w:r w:rsidR="00F21C5A">
              <w:rPr>
                <w:noProof/>
                <w:webHidden/>
              </w:rPr>
              <w:fldChar w:fldCharType="begin"/>
            </w:r>
            <w:r w:rsidR="00F21C5A">
              <w:rPr>
                <w:noProof/>
                <w:webHidden/>
              </w:rPr>
              <w:instrText xml:space="preserve"> PAGEREF _Toc196465108 \h </w:instrText>
            </w:r>
            <w:r w:rsidR="00F21C5A">
              <w:rPr>
                <w:noProof/>
                <w:webHidden/>
              </w:rPr>
            </w:r>
            <w:r w:rsidR="00F21C5A">
              <w:rPr>
                <w:noProof/>
                <w:webHidden/>
              </w:rPr>
              <w:fldChar w:fldCharType="separate"/>
            </w:r>
            <w:r w:rsidR="00F21C5A">
              <w:rPr>
                <w:noProof/>
                <w:webHidden/>
              </w:rPr>
              <w:t>18</w:t>
            </w:r>
            <w:r w:rsidR="00F21C5A">
              <w:rPr>
                <w:noProof/>
                <w:webHidden/>
              </w:rPr>
              <w:fldChar w:fldCharType="end"/>
            </w:r>
          </w:hyperlink>
        </w:p>
        <w:p w14:paraId="77A0165B" w14:textId="5C5E47D1" w:rsidR="00F21C5A" w:rsidRDefault="00083A1D">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109" w:history="1">
            <w:r w:rsidR="00F21C5A" w:rsidRPr="00A5578A">
              <w:rPr>
                <w:rStyle w:val="Hyperlink"/>
                <w:rFonts w:ascii="Arial" w:hAnsi="Arial"/>
                <w:noProof/>
              </w:rPr>
              <w:t>ŽIADOSTI O PRESKÚMANIE – SŤAŽNOSTI A ODVOLANIA – SŤAŽNOSTI EURÓPSKEMU OMBUDSMANOVI</w:t>
            </w:r>
            <w:r w:rsidR="00F21C5A">
              <w:rPr>
                <w:noProof/>
                <w:webHidden/>
              </w:rPr>
              <w:tab/>
            </w:r>
            <w:r w:rsidR="00F21C5A">
              <w:rPr>
                <w:noProof/>
                <w:webHidden/>
              </w:rPr>
              <w:fldChar w:fldCharType="begin"/>
            </w:r>
            <w:r w:rsidR="00F21C5A">
              <w:rPr>
                <w:noProof/>
                <w:webHidden/>
              </w:rPr>
              <w:instrText xml:space="preserve"> PAGEREF _Toc196465109 \h </w:instrText>
            </w:r>
            <w:r w:rsidR="00F21C5A">
              <w:rPr>
                <w:noProof/>
                <w:webHidden/>
              </w:rPr>
            </w:r>
            <w:r w:rsidR="00F21C5A">
              <w:rPr>
                <w:noProof/>
                <w:webHidden/>
              </w:rPr>
              <w:fldChar w:fldCharType="separate"/>
            </w:r>
            <w:r w:rsidR="00F21C5A">
              <w:rPr>
                <w:noProof/>
                <w:webHidden/>
              </w:rPr>
              <w:t>18</w:t>
            </w:r>
            <w:r w:rsidR="00F21C5A">
              <w:rPr>
                <w:noProof/>
                <w:webHidden/>
              </w:rPr>
              <w:fldChar w:fldCharType="end"/>
            </w:r>
          </w:hyperlink>
        </w:p>
        <w:p w14:paraId="5386A8C1" w14:textId="44DA73EA" w:rsidR="00F21C5A" w:rsidRDefault="00083A1D">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110" w:history="1">
            <w:r w:rsidR="00F21C5A" w:rsidRPr="00A5578A">
              <w:rPr>
                <w:rStyle w:val="Hyperlink"/>
                <w:rFonts w:ascii="Arial" w:hAnsi="Arial" w:cs="Arial"/>
                <w:noProof/>
                <w:lang w:val="en-US"/>
              </w:rPr>
              <w:t>A.</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Žiadosti o preskúmanie</w:t>
            </w:r>
            <w:r w:rsidR="00F21C5A">
              <w:rPr>
                <w:noProof/>
                <w:webHidden/>
              </w:rPr>
              <w:tab/>
            </w:r>
            <w:r w:rsidR="00F21C5A">
              <w:rPr>
                <w:noProof/>
                <w:webHidden/>
              </w:rPr>
              <w:fldChar w:fldCharType="begin"/>
            </w:r>
            <w:r w:rsidR="00F21C5A">
              <w:rPr>
                <w:noProof/>
                <w:webHidden/>
              </w:rPr>
              <w:instrText xml:space="preserve"> PAGEREF _Toc196465110 \h </w:instrText>
            </w:r>
            <w:r w:rsidR="00F21C5A">
              <w:rPr>
                <w:noProof/>
                <w:webHidden/>
              </w:rPr>
            </w:r>
            <w:r w:rsidR="00F21C5A">
              <w:rPr>
                <w:noProof/>
                <w:webHidden/>
              </w:rPr>
              <w:fldChar w:fldCharType="separate"/>
            </w:r>
            <w:r w:rsidR="00F21C5A">
              <w:rPr>
                <w:noProof/>
                <w:webHidden/>
              </w:rPr>
              <w:t>18</w:t>
            </w:r>
            <w:r w:rsidR="00F21C5A">
              <w:rPr>
                <w:noProof/>
                <w:webHidden/>
              </w:rPr>
              <w:fldChar w:fldCharType="end"/>
            </w:r>
          </w:hyperlink>
        </w:p>
        <w:p w14:paraId="7004CC27" w14:textId="15FDF7E8" w:rsidR="00F21C5A" w:rsidRDefault="00083A1D">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111" w:history="1">
            <w:r w:rsidR="00F21C5A" w:rsidRPr="00A5578A">
              <w:rPr>
                <w:rStyle w:val="Hyperlink"/>
                <w:rFonts w:ascii="Arial" w:hAnsi="Arial" w:cs="Arial"/>
                <w:noProof/>
                <w:lang w:val="en-US"/>
              </w:rPr>
              <w:t>B.</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Sťažnosti a odvolania</w:t>
            </w:r>
            <w:r w:rsidR="00F21C5A">
              <w:rPr>
                <w:noProof/>
                <w:webHidden/>
              </w:rPr>
              <w:tab/>
            </w:r>
            <w:r w:rsidR="00F21C5A">
              <w:rPr>
                <w:noProof/>
                <w:webHidden/>
              </w:rPr>
              <w:fldChar w:fldCharType="begin"/>
            </w:r>
            <w:r w:rsidR="00F21C5A">
              <w:rPr>
                <w:noProof/>
                <w:webHidden/>
              </w:rPr>
              <w:instrText xml:space="preserve"> PAGEREF _Toc196465111 \h </w:instrText>
            </w:r>
            <w:r w:rsidR="00F21C5A">
              <w:rPr>
                <w:noProof/>
                <w:webHidden/>
              </w:rPr>
            </w:r>
            <w:r w:rsidR="00F21C5A">
              <w:rPr>
                <w:noProof/>
                <w:webHidden/>
              </w:rPr>
              <w:fldChar w:fldCharType="separate"/>
            </w:r>
            <w:r w:rsidR="00F21C5A">
              <w:rPr>
                <w:noProof/>
                <w:webHidden/>
              </w:rPr>
              <w:t>18</w:t>
            </w:r>
            <w:r w:rsidR="00F21C5A">
              <w:rPr>
                <w:noProof/>
                <w:webHidden/>
              </w:rPr>
              <w:fldChar w:fldCharType="end"/>
            </w:r>
          </w:hyperlink>
        </w:p>
        <w:p w14:paraId="0318DE6C" w14:textId="01EBF171" w:rsidR="00F21C5A" w:rsidRDefault="00083A1D">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112" w:history="1">
            <w:r w:rsidR="00F21C5A" w:rsidRPr="00A5578A">
              <w:rPr>
                <w:rStyle w:val="Hyperlink"/>
                <w:rFonts w:ascii="Arial" w:hAnsi="Arial" w:cs="Arial"/>
                <w:noProof/>
                <w:lang w:val="en-US"/>
              </w:rPr>
              <w:t>C.</w:t>
            </w:r>
            <w:r w:rsidR="00F21C5A">
              <w:rPr>
                <w:rFonts w:asciiTheme="minorHAnsi" w:eastAsiaTheme="minorEastAsia" w:hAnsiTheme="minorHAnsi" w:cstheme="minorBidi"/>
                <w:noProof/>
                <w:kern w:val="2"/>
                <w:sz w:val="22"/>
                <w:szCs w:val="22"/>
                <w:lang w:val="en-GB" w:eastAsia="en-GB"/>
                <w14:ligatures w14:val="standardContextual"/>
              </w:rPr>
              <w:tab/>
            </w:r>
            <w:r w:rsidR="00F21C5A" w:rsidRPr="00A5578A">
              <w:rPr>
                <w:rStyle w:val="Hyperlink"/>
                <w:rFonts w:ascii="Arial" w:hAnsi="Arial"/>
                <w:noProof/>
              </w:rPr>
              <w:t>Podanie sťažnosti európskemu ombudsmanovi</w:t>
            </w:r>
            <w:r w:rsidR="00F21C5A">
              <w:rPr>
                <w:noProof/>
                <w:webHidden/>
              </w:rPr>
              <w:tab/>
            </w:r>
            <w:r w:rsidR="00F21C5A">
              <w:rPr>
                <w:noProof/>
                <w:webHidden/>
              </w:rPr>
              <w:fldChar w:fldCharType="begin"/>
            </w:r>
            <w:r w:rsidR="00F21C5A">
              <w:rPr>
                <w:noProof/>
                <w:webHidden/>
              </w:rPr>
              <w:instrText xml:space="preserve"> PAGEREF _Toc196465112 \h </w:instrText>
            </w:r>
            <w:r w:rsidR="00F21C5A">
              <w:rPr>
                <w:noProof/>
                <w:webHidden/>
              </w:rPr>
            </w:r>
            <w:r w:rsidR="00F21C5A">
              <w:rPr>
                <w:noProof/>
                <w:webHidden/>
              </w:rPr>
              <w:fldChar w:fldCharType="separate"/>
            </w:r>
            <w:r w:rsidR="00F21C5A">
              <w:rPr>
                <w:noProof/>
                <w:webHidden/>
              </w:rPr>
              <w:t>19</w:t>
            </w:r>
            <w:r w:rsidR="00F21C5A">
              <w:rPr>
                <w:noProof/>
                <w:webHidden/>
              </w:rPr>
              <w:fldChar w:fldCharType="end"/>
            </w:r>
          </w:hyperlink>
        </w:p>
        <w:p w14:paraId="2A5D578B" w14:textId="6C197839" w:rsidR="00C25EBB" w:rsidRPr="00825020" w:rsidRDefault="00C25EBB">
          <w:pPr>
            <w:rPr>
              <w:rFonts w:ascii="Arial" w:hAnsi="Arial" w:cs="Arial"/>
            </w:rPr>
          </w:pPr>
          <w:r w:rsidRPr="00825020">
            <w:rPr>
              <w:rFonts w:ascii="Arial" w:hAnsi="Arial" w:cs="Arial"/>
              <w:b/>
            </w:rPr>
            <w:fldChar w:fldCharType="end"/>
          </w:r>
        </w:p>
      </w:sdtContent>
    </w:sdt>
    <w:p w14:paraId="2F2AD0CA"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1898B0B9"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65080"/>
      <w:bookmarkEnd w:id="2"/>
      <w:bookmarkEnd w:id="3"/>
      <w:bookmarkEnd w:id="4"/>
      <w:r>
        <w:rPr>
          <w:rFonts w:ascii="Arial" w:hAnsi="Arial"/>
          <w:color w:val="2C4D9C"/>
        </w:rPr>
        <w:lastRenderedPageBreak/>
        <w:t>ÚVOD</w:t>
      </w:r>
      <w:bookmarkEnd w:id="5"/>
    </w:p>
    <w:p w14:paraId="34C06CCB" w14:textId="60341C12" w:rsidR="005D0CBF" w:rsidRPr="00825020" w:rsidRDefault="005D0CBF" w:rsidP="00825020">
      <w:pPr>
        <w:pStyle w:val="BodyText"/>
        <w:spacing w:before="181" w:line="216" w:lineRule="auto"/>
        <w:ind w:left="0"/>
        <w:jc w:val="both"/>
        <w:rPr>
          <w:rFonts w:ascii="Arial" w:hAnsi="Arial" w:cs="Arial"/>
        </w:rPr>
      </w:pPr>
      <w:r>
        <w:rPr>
          <w:rFonts w:ascii="Arial" w:hAnsi="Arial"/>
        </w:rPr>
        <w:t>Na výberovom konaní sa môžu zúčastniť všetci občania EÚ, ktorí v čase uzávierky podávania prihlášok spĺňajú (všeobecné a osobitné) kritériá spôsobilosti a majú príslušné kvalifikácie. Tým sa zabezpečuje, aby každý uchádzač mal rovnakú šancu preukázať svoje schopnosti, a zároveň sa tým umožňuje výber na základe zásluh a rovnaké zaobchádzanie.</w:t>
      </w:r>
    </w:p>
    <w:p w14:paraId="551A7B71"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Úspešní uchádzači sú zaradení do zoznamu vhodných uchádzačov, z ktorého Európsky parlament prijíma nových zamestnancov podľa svojich potrieb. </w:t>
      </w:r>
    </w:p>
    <w:p w14:paraId="73FE73C4" w14:textId="4B47563C"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Pre každé výberové konanie sa zriaďuje výberová komisia, ktorej členov vymenúvajú administratíva a Výbor zamestnancov. Jeho práca je dôverná a vykonáva sa v súlade so Služobným poriadkom úradníkov Európskej únie. </w:t>
      </w:r>
    </w:p>
    <w:p w14:paraId="03AC1E9E" w14:textId="72E2795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Aby výberová komisia mohla vybrať najlepších uchádzačov, porovnáva ich kvalifikácie a výsledky a posudzuje ich vhodnosť vykonávať úlohy opísané v oznámení. Výberová komisia okrem toho, že hodnotí znalosti uchádzačov, vyberá najkvalifikovanejších jednotlivcov na základe ich zásluh. </w:t>
      </w:r>
    </w:p>
    <w:p w14:paraId="5C1E284B" w14:textId="3C545501" w:rsidR="00524869" w:rsidRPr="00F21C5A" w:rsidRDefault="00524869" w:rsidP="0055310F">
      <w:pPr>
        <w:pStyle w:val="BodyText"/>
        <w:spacing w:before="179"/>
        <w:ind w:left="0"/>
        <w:rPr>
          <w:rFonts w:ascii="Arial" w:hAnsi="Arial" w:cs="Arial"/>
        </w:rPr>
      </w:pPr>
    </w:p>
    <w:p w14:paraId="124A284C"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65081"/>
      <w:r>
        <w:rPr>
          <w:rFonts w:ascii="Arial" w:hAnsi="Arial"/>
          <w:color w:val="2C4D9C"/>
        </w:rPr>
        <w:t>AKO PODAŤ PRIHLÁŠKU</w:t>
      </w:r>
      <w:bookmarkEnd w:id="6"/>
    </w:p>
    <w:p w14:paraId="41F8ACFC" w14:textId="77777777" w:rsidR="00B0586C" w:rsidRPr="00825020"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65082"/>
      <w:r>
        <w:rPr>
          <w:rFonts w:ascii="Arial" w:hAnsi="Arial"/>
          <w:color w:val="2C4D9C"/>
        </w:rPr>
        <w:t>Všeobecné informácie</w:t>
      </w:r>
      <w:bookmarkEnd w:id="7"/>
    </w:p>
    <w:p w14:paraId="7C1118AC" w14:textId="35F27659" w:rsidR="00B0586C" w:rsidRPr="00825020" w:rsidRDefault="00B0586C" w:rsidP="00825020">
      <w:pPr>
        <w:pStyle w:val="BodyText"/>
        <w:spacing w:before="145" w:line="216" w:lineRule="auto"/>
        <w:ind w:left="0"/>
        <w:jc w:val="both"/>
        <w:rPr>
          <w:rFonts w:ascii="Arial" w:hAnsi="Arial" w:cs="Arial"/>
        </w:rPr>
      </w:pPr>
      <w:r>
        <w:rPr>
          <w:rFonts w:ascii="Arial" w:hAnsi="Arial"/>
        </w:rPr>
        <w:t>Pred podaním prihlášky sa uistite, či spĺňate všetky kritériá spôsobilosti. Preto si dôkladne prečítajte oznámenie o výberovom konaní a túto príručku a náležite sa oboznámte s požiadavkami.</w:t>
      </w:r>
    </w:p>
    <w:p w14:paraId="36EC6DD4" w14:textId="2C84B826" w:rsidR="00B0586C" w:rsidRPr="00825020" w:rsidRDefault="00B0586C" w:rsidP="00825020">
      <w:pPr>
        <w:pStyle w:val="BodyText"/>
        <w:spacing w:before="114" w:line="216" w:lineRule="auto"/>
        <w:ind w:left="0"/>
        <w:jc w:val="both"/>
        <w:rPr>
          <w:rFonts w:ascii="Arial" w:hAnsi="Arial" w:cs="Arial"/>
        </w:rPr>
      </w:pPr>
      <w:r>
        <w:rPr>
          <w:rFonts w:ascii="Arial" w:hAnsi="Arial"/>
        </w:rPr>
        <w:t xml:space="preserve">Prihlášku môžete podať len cez online platformu </w:t>
      </w:r>
      <w:hyperlink r:id="rId10" w:history="1">
        <w:r>
          <w:rPr>
            <w:rStyle w:val="Hyperlink"/>
            <w:rFonts w:ascii="Arial" w:hAnsi="Arial"/>
          </w:rPr>
          <w:t>Apply4EP</w:t>
        </w:r>
      </w:hyperlink>
      <w:r>
        <w:rPr>
          <w:rFonts w:ascii="Arial" w:hAnsi="Arial"/>
        </w:rPr>
        <w:t>. Ak si chcete vytvoriť účet na platforme Apply4EP, kliknite na tlačidlo „Podať prihlášku online“ na konci oznámenia a postupujte podľa pokynov.</w:t>
      </w:r>
    </w:p>
    <w:p w14:paraId="273E34DC"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rPr>
        <w:t>Môžete mať len jeden účet</w:t>
      </w:r>
      <w:r>
        <w:rPr>
          <w:rFonts w:ascii="Arial" w:hAnsi="Arial"/>
        </w:rPr>
        <w:t xml:space="preserve">, ale v prípade potreby môžete svoje osobné údaje aktualizovať. </w:t>
      </w:r>
    </w:p>
    <w:p w14:paraId="187EA368" w14:textId="7A996763" w:rsidR="00B0586C" w:rsidRPr="00825020"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Ak máte problémy s vytvorením účtu na platforme Apply4EP alebo sa vám vyskytli technické problémy, napíšte na adresu: </w:t>
      </w:r>
      <w:hyperlink r:id="rId11">
        <w:r>
          <w:rPr>
            <w:rFonts w:ascii="Arial" w:hAnsi="Arial"/>
            <w:color w:val="0000FF"/>
            <w:u w:val="single" w:color="0000FF"/>
          </w:rPr>
          <w:t>PERS-APPLY4EPContacts@europarl.europa.eu.</w:t>
        </w:r>
      </w:hyperlink>
    </w:p>
    <w:p w14:paraId="4D4F8B32" w14:textId="77777777" w:rsidR="00B0586C" w:rsidRPr="00825020" w:rsidRDefault="00B0586C" w:rsidP="00825020">
      <w:pPr>
        <w:pStyle w:val="BodyText"/>
        <w:spacing w:before="112" w:line="216" w:lineRule="auto"/>
        <w:ind w:left="0"/>
        <w:jc w:val="both"/>
        <w:rPr>
          <w:rFonts w:ascii="Arial" w:hAnsi="Arial" w:cs="Arial"/>
        </w:rPr>
      </w:pPr>
      <w:r>
        <w:rPr>
          <w:rFonts w:ascii="Arial" w:hAnsi="Arial"/>
        </w:rPr>
        <w:t xml:space="preserve">Uistite sa, že vaša vyplnená online prihláška so všetkými požadovanými sprievodnými dokumentmi je potvrdená na platforme Apply4EP do uzávierky uvedenej v oznámení. </w:t>
      </w:r>
    </w:p>
    <w:p w14:paraId="7F9BE2C3" w14:textId="77777777" w:rsidR="00B0586C" w:rsidRPr="00825020" w:rsidRDefault="00B0586C" w:rsidP="00825020">
      <w:pPr>
        <w:spacing w:before="112" w:line="216" w:lineRule="auto"/>
        <w:jc w:val="both"/>
        <w:rPr>
          <w:rFonts w:ascii="Arial" w:hAnsi="Arial" w:cs="Arial"/>
        </w:rPr>
      </w:pPr>
      <w:r>
        <w:rPr>
          <w:rFonts w:ascii="Arial" w:hAnsi="Arial"/>
          <w:b/>
          <w:sz w:val="24"/>
        </w:rPr>
        <w:t xml:space="preserve">Prihlášky a podporné dokumenty podané na platforme Apply4EP po uzávierke sa nezohľadnia. </w:t>
      </w:r>
      <w:r>
        <w:rPr>
          <w:rFonts w:ascii="Arial" w:hAnsi="Arial"/>
          <w:sz w:val="24"/>
        </w:rPr>
        <w:t>S podaním prihlášky</w:t>
      </w:r>
      <w:r>
        <w:rPr>
          <w:rFonts w:ascii="Arial" w:hAnsi="Arial"/>
          <w:b/>
          <w:sz w:val="24"/>
        </w:rPr>
        <w:t xml:space="preserve"> </w:t>
      </w:r>
      <w:r>
        <w:rPr>
          <w:rFonts w:ascii="Arial" w:hAnsi="Arial"/>
          <w:sz w:val="24"/>
        </w:rPr>
        <w:t>nečakajte do posledného dňa. Európsky parlament nenesie žiadnu zodpovednosť za prípadné technické problémy v poslednej chvíli spôsobené preťažením systému.</w:t>
      </w:r>
    </w:p>
    <w:p w14:paraId="02C24A88" w14:textId="77777777" w:rsidR="005725E9" w:rsidRPr="00F21C5A" w:rsidRDefault="005725E9" w:rsidP="00825020"/>
    <w:p w14:paraId="1A575EBC" w14:textId="42383E7E" w:rsidR="00B0586C" w:rsidRPr="00825020" w:rsidRDefault="00B0586C" w:rsidP="00825020">
      <w:pPr>
        <w:rPr>
          <w:rFonts w:ascii="Arial" w:hAnsi="Arial" w:cs="Arial"/>
          <w:b/>
        </w:rPr>
      </w:pPr>
      <w:r>
        <w:rPr>
          <w:rFonts w:ascii="Arial" w:hAnsi="Arial"/>
          <w:sz w:val="24"/>
        </w:rPr>
        <w:t>Zohľadnia sa len prihlášky predložené prostredníctvom platformy Apply4EP. Neposielajte prihlášky bežnou poštou ani doporučene. Oddelenie výberu talentov a vzťahov navonok nebude akceptovať osobne doručené prihlášky.</w:t>
      </w:r>
    </w:p>
    <w:p w14:paraId="24DA0A92"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Oddelenie výberu talentov a vzťahov bude vybavovať všetku komunikáciu s uchádzačmi počas celého konania. Všetka korešpondencia vrátane pozvánok na testy a oznamovania výsledkov bude zaslaná e-mailom na adresu uvedenú v online prihláške na platforme Apply4EP. Pravidelne kontrolujte svoj e-mail a v prípade potreby aktualizujte svoje osobné údaje. </w:t>
      </w:r>
    </w:p>
    <w:p w14:paraId="5BD44653" w14:textId="77777777" w:rsidR="00B0586C" w:rsidRPr="00825020" w:rsidRDefault="00B0586C" w:rsidP="00825020">
      <w:pPr>
        <w:pStyle w:val="BodyText"/>
        <w:spacing w:before="116" w:line="216" w:lineRule="auto"/>
        <w:ind w:left="0"/>
        <w:jc w:val="both"/>
        <w:rPr>
          <w:rFonts w:ascii="Arial" w:hAnsi="Arial" w:cs="Arial"/>
        </w:rPr>
      </w:pPr>
      <w:r>
        <w:rPr>
          <w:rFonts w:ascii="Arial" w:hAnsi="Arial"/>
          <w:b/>
        </w:rPr>
        <w:t>Žiadame vás, aby ste netelefonovali oddeleniu výberu talentov a vzťahov navonok. Akékoľvek otázky posielajte formou odpovede na e-mail, ktorým bola potvrdená vaša online prihláška</w:t>
      </w:r>
      <w:r>
        <w:rPr>
          <w:rFonts w:ascii="Arial" w:hAnsi="Arial"/>
        </w:rPr>
        <w:t>.</w:t>
      </w:r>
    </w:p>
    <w:p w14:paraId="799ABC56" w14:textId="77777777" w:rsidR="00B0586C" w:rsidRPr="00825020" w:rsidRDefault="00B0586C" w:rsidP="00825020">
      <w:pPr>
        <w:pStyle w:val="BodyText"/>
        <w:spacing w:before="86"/>
        <w:ind w:left="0"/>
        <w:jc w:val="both"/>
        <w:rPr>
          <w:rFonts w:ascii="Arial" w:hAnsi="Arial" w:cs="Arial"/>
        </w:rPr>
      </w:pPr>
      <w:r>
        <w:rPr>
          <w:rFonts w:ascii="Arial" w:hAnsi="Arial"/>
        </w:rPr>
        <w:t>Ak potrebujete potvrdenie o účasti na testoch, vyžiadajte si ho odpovedaním na správu s pozvánkou na test.</w:t>
      </w:r>
    </w:p>
    <w:p w14:paraId="40381572" w14:textId="77777777" w:rsidR="00B0586C" w:rsidRPr="00F21C5A" w:rsidRDefault="00B0586C" w:rsidP="00B0586C">
      <w:pPr>
        <w:pStyle w:val="BodyText"/>
        <w:ind w:left="0"/>
        <w:jc w:val="both"/>
        <w:rPr>
          <w:rFonts w:ascii="Arial" w:hAnsi="Arial" w:cs="Arial"/>
        </w:rPr>
      </w:pPr>
    </w:p>
    <w:p w14:paraId="63956F52" w14:textId="648E5FAB" w:rsidR="00B0586C" w:rsidRPr="00A2517D" w:rsidRDefault="00B0586C" w:rsidP="00825020">
      <w:pPr>
        <w:pStyle w:val="Heading2"/>
        <w:numPr>
          <w:ilvl w:val="1"/>
          <w:numId w:val="6"/>
        </w:numPr>
        <w:tabs>
          <w:tab w:val="left" w:pos="598"/>
        </w:tabs>
        <w:ind w:left="598" w:hanging="488"/>
        <w:jc w:val="both"/>
        <w:rPr>
          <w:rFonts w:ascii="Arial" w:hAnsi="Arial" w:cs="Arial"/>
        </w:rPr>
      </w:pPr>
      <w:bookmarkStart w:id="8" w:name="_Toc196465083"/>
      <w:r>
        <w:rPr>
          <w:rFonts w:ascii="Arial" w:hAnsi="Arial"/>
          <w:color w:val="2C4D9C"/>
        </w:rPr>
        <w:t>Ako podať úplnú prihlášku</w:t>
      </w:r>
      <w:bookmarkEnd w:id="8"/>
    </w:p>
    <w:p w14:paraId="76DC8277" w14:textId="77777777" w:rsidR="00B0586C" w:rsidRPr="00825020"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Na platforme Apply4EP si vytvorte účet kliknutím na tlačidlo „Podať prihlášku online“ alebo sa prihláste, ak už účet máte.</w:t>
      </w:r>
    </w:p>
    <w:p w14:paraId="0485FBBB" w14:textId="6549E7EE"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b/>
          <w:sz w:val="24"/>
        </w:rPr>
        <w:t xml:space="preserve">Pripojte všetky požadované sprievodné dokumenty, </w:t>
      </w:r>
      <w:r>
        <w:rPr>
          <w:rFonts w:ascii="Arial" w:hAnsi="Arial"/>
        </w:rPr>
        <w:t xml:space="preserve">pokiaľ možno vo formáte PDF. Dôrazne sa odporúča pripraviť si všetky sprievodné dokumenty vopred. Ak máte viacero dokumentov, predtým, </w:t>
      </w:r>
      <w:r>
        <w:rPr>
          <w:rFonts w:ascii="Arial" w:hAnsi="Arial"/>
        </w:rPr>
        <w:lastRenderedPageBreak/>
        <w:t>ako ich nahráte, ich zlúčte do jedného súboru, pokiaľ možno vo formáte PDF. Dokumenty je však možné nahrať aj vo formáte DOC, DOCX, GIF, JPG, TXT, PNG alebo RTF. Dbajte na to, aby dokumenty, ktoré budete nahrávať na platformu APPLY4EP, boli čitateľné a nemali viac ako 5 MB.</w:t>
      </w:r>
    </w:p>
    <w:p w14:paraId="2316E903" w14:textId="77777777"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Potvrďte svoju prihlášku podľa pokynov uvedených na platforme Apply4EP. Po potvrdení prihlášky </w:t>
      </w:r>
      <w:r>
        <w:rPr>
          <w:rFonts w:ascii="Arial" w:hAnsi="Arial"/>
          <w:b/>
          <w:sz w:val="24"/>
        </w:rPr>
        <w:t xml:space="preserve">už nebudete môcť robiť zmeny ani pridávať dokumenty. </w:t>
      </w:r>
    </w:p>
    <w:p w14:paraId="40F5D4C8" w14:textId="77777777" w:rsidR="00B0586C" w:rsidRPr="00F21C5A"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1AA281F7"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Pozn.: </w:t>
      </w:r>
      <w:r>
        <w:rPr>
          <w:rFonts w:ascii="Arial" w:hAnsi="Arial"/>
        </w:rPr>
        <w:t xml:space="preserve">Ak zo stránky odídete bez uloženia prihlášky alebo pred jej dokončením alebo ak vyprší čas pripojenia na platforme Apply4EP (max. 120 minút), nahraté informácie sa stratia a budete musieť celý postup zopakovať.  </w:t>
      </w:r>
    </w:p>
    <w:p w14:paraId="001F4F47" w14:textId="77777777" w:rsidR="00B0586C" w:rsidRPr="00F21C5A"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Každá prihláška predložená prostredníctvom platformy Apply4EP bude potvrdená e-mailom, v ktorom bude uvedené, že prihláška bola zaregistrovaná. Ak takýto e-mail nedostanete, skontrolujte si priečinok nevyžiadanej pošty.</w:t>
      </w:r>
    </w:p>
    <w:p w14:paraId="79181A1E" w14:textId="77777777" w:rsidR="00B0586C" w:rsidRPr="00F21C5A" w:rsidRDefault="00B0586C" w:rsidP="00825020">
      <w:pPr>
        <w:tabs>
          <w:tab w:val="left" w:pos="450"/>
        </w:tabs>
        <w:spacing w:before="55" w:line="216" w:lineRule="auto"/>
        <w:jc w:val="both"/>
      </w:pPr>
    </w:p>
    <w:p w14:paraId="2CAEF393"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9" w:name="_Toc196465084"/>
      <w:r>
        <w:rPr>
          <w:rFonts w:ascii="Arial" w:hAnsi="Arial"/>
          <w:color w:val="2C4D9C"/>
        </w:rPr>
        <w:t>Primerané úpravy</w:t>
      </w:r>
      <w:bookmarkEnd w:id="9"/>
    </w:p>
    <w:p w14:paraId="41ADD05C" w14:textId="77777777" w:rsidR="0058722D" w:rsidRDefault="00B0586C" w:rsidP="00825020">
      <w:pPr>
        <w:pStyle w:val="BodyText"/>
        <w:spacing w:before="211" w:line="216" w:lineRule="auto"/>
        <w:ind w:left="0"/>
        <w:jc w:val="both"/>
        <w:rPr>
          <w:rFonts w:ascii="Arial" w:hAnsi="Arial" w:cs="Arial"/>
        </w:rPr>
      </w:pPr>
      <w:r>
        <w:rPr>
          <w:rFonts w:ascii="Arial" w:hAnsi="Arial"/>
        </w:rPr>
        <w:t xml:space="preserve">Ak ste osoba so zdravotným postihnutím alebo ak sa nachádzate v osobitnej situácii, ktorá by mohla spôsobiť komplikácie počas testu (napríklad tehotenstvo, dojčenie, zdravotné problémy, prebiehajúca liečba atď.), musíte to osobitne uviesť vo svojej prihláške. Ak chcete požiadať o primerané úpravy, budete musieť vyplniť formulár žiadosti, ktorý vám bude poskytnutý pred fázou testovania. Na doloženie svojej žiadosti o primerané úpravy musíte predložiť podporné dokumenty. Súčasťou týchto dokumentov môžu byť lekárske potvrdenia, lekárska správa a doklad o primeraných úpravách vykonaných v minulosti, napríklad o akýchkoľvek úpravách, ktoré vám boli v minulosti umožnené počas skúšok v rámci štúdia. Informácie uvedené vo vašich podporných dokumentoch sa posúdia, aby sa zabezpečili potrebné primerané úpravy. </w:t>
      </w:r>
    </w:p>
    <w:p w14:paraId="2EA9B2AE" w14:textId="47A936F3"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Tieto informácie pošlite lekárskej službe Európskeho parlamentu na príslušnú e-mailovú adresu uvedenú vo formulári. Oddeleniu výberu talentov a vzťahov navonok neposielajte žiadne informácie o zdravotnom stave. Upozorňujeme, že </w:t>
      </w:r>
      <w:r>
        <w:rPr>
          <w:rFonts w:ascii="Arial" w:hAnsi="Arial"/>
          <w:b/>
        </w:rPr>
        <w:t>pri každom výberovom konaní, na ktoré sa prihlásite, musíte podať novú žiadosť o primerané úpravy</w:t>
      </w:r>
      <w:r>
        <w:rPr>
          <w:rFonts w:ascii="Arial" w:hAnsi="Arial"/>
        </w:rPr>
        <w:t xml:space="preserve">, pretože lekárska služba z dôvodu ochrany údajov neukladá záznamy o predchádzajúcich žiadostiach. Môžete však </w:t>
      </w:r>
      <w:r>
        <w:rPr>
          <w:rFonts w:ascii="Arial" w:hAnsi="Arial"/>
          <w:b/>
        </w:rPr>
        <w:t>znovu použiť tie isté sprievodné dokumenty, ak sa vaše postihnutie alebo zdravotný stav nezmenili</w:t>
      </w:r>
      <w:r>
        <w:rPr>
          <w:rFonts w:ascii="Arial" w:hAnsi="Arial"/>
        </w:rPr>
        <w:t xml:space="preserve">. </w:t>
      </w:r>
    </w:p>
    <w:p w14:paraId="3F3897CD" w14:textId="0CB91BAC" w:rsidR="00B0586C" w:rsidRPr="00825020" w:rsidRDefault="009C31EF" w:rsidP="00825020">
      <w:pPr>
        <w:pStyle w:val="BodyText"/>
        <w:spacing w:before="115" w:line="216" w:lineRule="auto"/>
        <w:ind w:left="0"/>
        <w:jc w:val="both"/>
        <w:rPr>
          <w:rFonts w:ascii="Arial" w:hAnsi="Arial" w:cs="Arial"/>
        </w:rPr>
      </w:pPr>
      <w:r>
        <w:rPr>
          <w:rFonts w:ascii="Arial" w:hAnsi="Arial"/>
        </w:rPr>
        <w:t xml:space="preserve">Upozorňujeme, že softvér na online testovanie (TestWe) nie je v súčasnosti </w:t>
      </w:r>
      <w:r>
        <w:rPr>
          <w:rFonts w:ascii="Arial" w:hAnsi="Arial"/>
          <w:b/>
        </w:rPr>
        <w:t>prístupný pre uchádzačov, ktorí používajú čítačky obrazovky, lupy a softvér na prevod reči na text, ani pre uchádzačov so sluchovým postihnutím</w:t>
      </w:r>
      <w:r>
        <w:rPr>
          <w:rFonts w:ascii="Arial" w:hAnsi="Arial"/>
        </w:rPr>
        <w:t xml:space="preserve">. </w:t>
      </w:r>
    </w:p>
    <w:p w14:paraId="79245E1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V prípade potreby sa prijmú alternatívne opatrenia pre uchádzačov, ktorí požiadali o primerané úpravy (napr. uchádzačov so zrakovým alebo sluchovým postihnutím alebo osoby s poruchou reči a/alebo jazykovou poruchou), ak ich žiadosť schváli lekárska služba Parlamentu.</w:t>
      </w:r>
    </w:p>
    <w:p w14:paraId="033AE1FE" w14:textId="77777777" w:rsidR="00B0586C" w:rsidRPr="00825020"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65085"/>
      <w:r>
        <w:rPr>
          <w:rFonts w:ascii="Arial" w:hAnsi="Arial"/>
          <w:color w:val="2C4D9C"/>
        </w:rPr>
        <w:t>Aké sprievodné dokumenty treba pripojiť k prihláške</w:t>
      </w:r>
      <w:bookmarkEnd w:id="10"/>
    </w:p>
    <w:p w14:paraId="04FC78F6" w14:textId="77777777" w:rsidR="00B0586C" w:rsidRPr="00825020" w:rsidRDefault="00B0586C" w:rsidP="00B0586C">
      <w:pPr>
        <w:pStyle w:val="Heading3"/>
        <w:numPr>
          <w:ilvl w:val="2"/>
          <w:numId w:val="6"/>
        </w:numPr>
        <w:tabs>
          <w:tab w:val="left" w:pos="778"/>
        </w:tabs>
        <w:spacing w:before="402"/>
        <w:ind w:hanging="668"/>
        <w:jc w:val="both"/>
        <w:rPr>
          <w:rFonts w:ascii="Arial" w:hAnsi="Arial" w:cs="Arial"/>
        </w:rPr>
      </w:pPr>
      <w:bookmarkStart w:id="11" w:name="_Toc196465086"/>
      <w:r>
        <w:rPr>
          <w:rFonts w:ascii="Arial" w:hAnsi="Arial"/>
          <w:color w:val="2C4D9C"/>
        </w:rPr>
        <w:t>Všeobecné informácie</w:t>
      </w:r>
      <w:bookmarkEnd w:id="11"/>
    </w:p>
    <w:p w14:paraId="64B924DF" w14:textId="77777777" w:rsidR="00B0586C" w:rsidRPr="00825020" w:rsidRDefault="00B0586C" w:rsidP="00825020">
      <w:pPr>
        <w:pStyle w:val="BodyText"/>
        <w:spacing w:before="211" w:line="216" w:lineRule="auto"/>
        <w:ind w:left="0"/>
        <w:jc w:val="both"/>
        <w:rPr>
          <w:rFonts w:ascii="Arial" w:hAnsi="Arial" w:cs="Arial"/>
        </w:rPr>
      </w:pPr>
      <w:r>
        <w:rPr>
          <w:rFonts w:ascii="Arial" w:hAnsi="Arial"/>
        </w:rPr>
        <w:t>Dokumenty, ktoré nahráte spolu s online prihláškou, nemusia byť overenými kópiami.</w:t>
      </w:r>
    </w:p>
    <w:p w14:paraId="2DC875FD" w14:textId="77777777" w:rsidR="00B0586C" w:rsidRPr="00825020" w:rsidRDefault="00B0586C" w:rsidP="00825020">
      <w:pPr>
        <w:pStyle w:val="BodyText"/>
        <w:spacing w:before="89"/>
        <w:ind w:left="0"/>
        <w:jc w:val="both"/>
        <w:rPr>
          <w:rFonts w:ascii="Arial" w:hAnsi="Arial" w:cs="Arial"/>
        </w:rPr>
      </w:pPr>
      <w:r>
        <w:rPr>
          <w:rFonts w:ascii="Arial" w:hAnsi="Arial"/>
        </w:rPr>
        <w:t>Odkazy na webové sídla alebo účty na sociálnych sieťach sa nepovažujú za platné sprievodné dokumenty.</w:t>
      </w:r>
    </w:p>
    <w:p w14:paraId="7E63468B"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Vytlačené internetové stránky sa nepovažujú za osvedčenia, môžu byť však k osvedčeniam pripojené len na doplnenie informácií.</w:t>
      </w:r>
    </w:p>
    <w:p w14:paraId="41964851" w14:textId="77777777" w:rsidR="00B0586C" w:rsidRPr="00825020" w:rsidRDefault="00B0586C" w:rsidP="00825020">
      <w:pPr>
        <w:pStyle w:val="BodyText"/>
        <w:spacing w:before="116" w:line="216" w:lineRule="auto"/>
        <w:ind w:left="0"/>
        <w:jc w:val="both"/>
        <w:rPr>
          <w:rFonts w:ascii="Arial" w:hAnsi="Arial" w:cs="Arial"/>
          <w:b/>
        </w:rPr>
      </w:pPr>
      <w:r>
        <w:rPr>
          <w:rFonts w:ascii="Arial" w:hAnsi="Arial"/>
          <w:b/>
        </w:rPr>
        <w:t xml:space="preserve">Životopis sa nepovažuje za sprievodný dokument, ktorý preukazuje odbornú prax, kvalifikáciu alebo jazykové znalosti. </w:t>
      </w:r>
    </w:p>
    <w:p w14:paraId="1173F347" w14:textId="25021F5A" w:rsidR="005725E9" w:rsidRPr="00825020" w:rsidRDefault="00B0586C" w:rsidP="00825020">
      <w:pPr>
        <w:pStyle w:val="BodyText"/>
        <w:spacing w:before="115" w:line="216" w:lineRule="auto"/>
        <w:ind w:left="0"/>
        <w:jc w:val="both"/>
        <w:rPr>
          <w:rFonts w:ascii="Arial" w:hAnsi="Arial" w:cs="Arial"/>
        </w:rPr>
      </w:pPr>
      <w:r>
        <w:rPr>
          <w:rFonts w:ascii="Arial" w:hAnsi="Arial"/>
        </w:rPr>
        <w:t>Pri zostavovaní prihlášky sa nemôžete odvolávať na dokumenty, prihlášky alebo iné dokumenty nahraté v prihláškach do predchádzajúcich výberových konaní.</w:t>
      </w:r>
    </w:p>
    <w:p w14:paraId="5540D7F5" w14:textId="77777777" w:rsidR="00B0586C" w:rsidRPr="00F21C5A" w:rsidRDefault="00B0586C" w:rsidP="00825020">
      <w:pPr>
        <w:pStyle w:val="BodyText"/>
        <w:spacing w:before="115" w:line="216" w:lineRule="auto"/>
        <w:ind w:left="0"/>
        <w:jc w:val="both"/>
        <w:rPr>
          <w:rFonts w:ascii="Arial" w:hAnsi="Arial" w:cs="Arial"/>
        </w:rPr>
      </w:pPr>
    </w:p>
    <w:p w14:paraId="33A9B416" w14:textId="77777777" w:rsidR="00B0586C" w:rsidRPr="00825020" w:rsidRDefault="00B0586C" w:rsidP="00B0586C">
      <w:pPr>
        <w:pStyle w:val="Heading3"/>
        <w:numPr>
          <w:ilvl w:val="2"/>
          <w:numId w:val="6"/>
        </w:numPr>
        <w:tabs>
          <w:tab w:val="left" w:pos="778"/>
        </w:tabs>
        <w:spacing w:before="1"/>
        <w:ind w:hanging="668"/>
        <w:jc w:val="both"/>
        <w:rPr>
          <w:rFonts w:ascii="Arial" w:hAnsi="Arial" w:cs="Arial"/>
        </w:rPr>
      </w:pPr>
      <w:bookmarkStart w:id="12" w:name="_Toc196465087"/>
      <w:r>
        <w:rPr>
          <w:rFonts w:ascii="Arial" w:hAnsi="Arial"/>
          <w:color w:val="2C4D9C"/>
        </w:rPr>
        <w:t>Sprievodné dokumenty týkajúce sa všeobecných kritérií spôsobilosti</w:t>
      </w:r>
      <w:bookmarkEnd w:id="12"/>
    </w:p>
    <w:p w14:paraId="106E80EB" w14:textId="77777777" w:rsidR="00B0586C" w:rsidRPr="00825020" w:rsidRDefault="00B0586C" w:rsidP="00B0586C">
      <w:pPr>
        <w:pStyle w:val="BodyText"/>
        <w:spacing w:before="185"/>
        <w:jc w:val="both"/>
        <w:rPr>
          <w:rFonts w:ascii="Arial" w:hAnsi="Arial" w:cs="Arial"/>
        </w:rPr>
      </w:pPr>
      <w:r>
        <w:rPr>
          <w:rFonts w:ascii="Arial" w:hAnsi="Arial"/>
        </w:rPr>
        <w:t>V tejto fáze sa nevyžadujú žiadne dokumenty potvrdzujúce, že:</w:t>
      </w:r>
    </w:p>
    <w:p w14:paraId="7A54717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lastRenderedPageBreak/>
        <w:t>ste štátnym príslušníkom jedného z členských štátov Európskej únie,</w:t>
      </w:r>
    </w:p>
    <w:p w14:paraId="1490CD2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požívate svoje občianske práva,</w:t>
      </w:r>
    </w:p>
    <w:p w14:paraId="121A0CC9"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spĺňate všetky povinnosti, ktoré stanovujú zákony týkajúce sa vojenskej služby,</w:t>
      </w:r>
    </w:p>
    <w:p w14:paraId="0C692B6D"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spĺňate morálne požiadavky potrebné na plnenie predpokladaných úloh.</w:t>
      </w:r>
    </w:p>
    <w:p w14:paraId="39B3B51D" w14:textId="77777777" w:rsidR="00B0586C" w:rsidRPr="00825020" w:rsidRDefault="00B0586C" w:rsidP="00B0586C">
      <w:pPr>
        <w:spacing w:before="104" w:line="216" w:lineRule="auto"/>
        <w:ind w:left="110"/>
        <w:jc w:val="both"/>
        <w:rPr>
          <w:rFonts w:ascii="Arial" w:hAnsi="Arial" w:cs="Arial"/>
          <w:sz w:val="24"/>
        </w:rPr>
      </w:pPr>
      <w:r>
        <w:rPr>
          <w:rFonts w:ascii="Arial" w:hAnsi="Arial"/>
          <w:b/>
          <w:sz w:val="24"/>
        </w:rPr>
        <w:t>Musíte označiť políčko, a tak čestne vyhlásiť</w:t>
      </w:r>
      <w:r>
        <w:rPr>
          <w:rFonts w:ascii="Arial" w:hAnsi="Arial"/>
          <w:sz w:val="24"/>
        </w:rPr>
        <w:t>, že spĺňate tieto kritériá a že poskytnuté informácie sú pravdivé a úplné. Dokumenty preukazujúce vašu spôsobilosť sa od vás budú požadovať v prípade prijatia do zamestnania.</w:t>
      </w:r>
    </w:p>
    <w:p w14:paraId="3E37DC12" w14:textId="77777777" w:rsidR="00B0586C" w:rsidRPr="00F21C5A" w:rsidRDefault="00B0586C" w:rsidP="00B0586C">
      <w:pPr>
        <w:pStyle w:val="BodyText"/>
        <w:spacing w:before="53"/>
        <w:ind w:left="0"/>
        <w:jc w:val="both"/>
        <w:rPr>
          <w:rFonts w:ascii="Arial" w:hAnsi="Arial" w:cs="Arial"/>
        </w:rPr>
      </w:pPr>
    </w:p>
    <w:p w14:paraId="000283C5"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13" w:name="_Toc196465088"/>
      <w:r>
        <w:rPr>
          <w:rFonts w:ascii="Arial" w:hAnsi="Arial"/>
          <w:color w:val="2C4D9C"/>
        </w:rPr>
        <w:t>Sprievodné dokumenty týkajúce sa osobitných kritérií spôsobilosti</w:t>
      </w:r>
      <w:bookmarkEnd w:id="13"/>
    </w:p>
    <w:p w14:paraId="7B85DF40"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Výberovej komisii musíte poskytnúť všetky údaje a dokumenty, ktoré jej umožnia overiť správnosť informácií uvedených v prihláške.</w:t>
      </w:r>
    </w:p>
    <w:p w14:paraId="69376B05" w14:textId="77777777" w:rsidR="0055310F" w:rsidRPr="00F21C5A" w:rsidRDefault="0055310F" w:rsidP="00825020">
      <w:pPr>
        <w:pStyle w:val="BodyText"/>
        <w:spacing w:line="216" w:lineRule="auto"/>
        <w:ind w:right="176"/>
        <w:jc w:val="both"/>
        <w:rPr>
          <w:rFonts w:ascii="Arial" w:hAnsi="Arial" w:cs="Arial"/>
        </w:rPr>
      </w:pPr>
    </w:p>
    <w:p w14:paraId="59D28D6A" w14:textId="77777777" w:rsidR="00B0586C" w:rsidRPr="00825020" w:rsidRDefault="00B0586C" w:rsidP="00B0586C">
      <w:pPr>
        <w:pStyle w:val="Heading3"/>
        <w:spacing w:before="89"/>
        <w:jc w:val="both"/>
        <w:rPr>
          <w:rFonts w:ascii="Arial" w:hAnsi="Arial" w:cs="Arial"/>
        </w:rPr>
      </w:pPr>
      <w:bookmarkStart w:id="14" w:name="_Toc196465089"/>
      <w:r>
        <w:rPr>
          <w:rFonts w:ascii="Arial" w:hAnsi="Arial"/>
          <w:color w:val="2C4D9C"/>
        </w:rPr>
        <w:t>Diplomy a/alebo osvedčenia o úspešnom ukončení štúdia</w:t>
      </w:r>
      <w:bookmarkEnd w:id="14"/>
    </w:p>
    <w:p w14:paraId="7D880A2C" w14:textId="272FC2CF" w:rsidR="00B0586C" w:rsidRPr="00825020" w:rsidRDefault="00B0586C" w:rsidP="00B0586C">
      <w:pPr>
        <w:spacing w:before="93" w:line="216" w:lineRule="auto"/>
        <w:ind w:left="110"/>
        <w:jc w:val="both"/>
        <w:rPr>
          <w:rFonts w:ascii="Arial" w:hAnsi="Arial" w:cs="Arial"/>
          <w:sz w:val="24"/>
          <w:szCs w:val="24"/>
        </w:rPr>
      </w:pPr>
      <w:r>
        <w:rPr>
          <w:rFonts w:ascii="Arial" w:hAnsi="Arial"/>
          <w:sz w:val="24"/>
        </w:rPr>
        <w:t>Ku kópiám dokumentov, ktoré sú súčasťou vašej online prihlášky, musíte priložiť stredoškolské maturitné vysvedčenia, univerzitné diplomy alebo osvedčenia preukazujúce dosiahnutie úrovne štúdia požadovanej v oznámení.</w:t>
      </w:r>
      <w:r>
        <w:t xml:space="preserve"> </w:t>
      </w:r>
    </w:p>
    <w:p w14:paraId="66FB450D" w14:textId="12EBBFF7" w:rsidR="00B0586C" w:rsidRPr="00825020" w:rsidRDefault="00B0586C" w:rsidP="00B0586C">
      <w:pPr>
        <w:pStyle w:val="BodyText"/>
        <w:spacing w:before="120" w:line="216" w:lineRule="auto"/>
        <w:ind w:right="221"/>
        <w:jc w:val="both"/>
        <w:rPr>
          <w:rFonts w:ascii="Arial" w:hAnsi="Arial" w:cs="Arial"/>
        </w:rPr>
      </w:pPr>
      <w:r>
        <w:rPr>
          <w:rFonts w:ascii="Arial" w:hAnsi="Arial"/>
        </w:rPr>
        <w:t xml:space="preserve">Výberová komisia v tejto súvislosti zohľadní rôzne vzdelávacie systémy v členských štátoch Európskej únie (pozri prílohy I a II k tejto príručke). Diplomy vydané v členskom štáte alebo v krajine mimo EÚ musia byť uznané príslušným orgánom členského štátu EÚ, napríklad ministerstvom školstva. Ak ste držiteľom diplomov vydaných v krajine mimo EÚ, musíte k svojej prihláške doložiť potvrdenie o rovnocennosti vašich diplomov s diplomami na úrovni EÚ. Ďalšie informácie o uznávaní kvalifikácií z krajín mimo EÚ nájdete na webovom sídle </w:t>
      </w:r>
      <w:hyperlink r:id="rId12">
        <w:r>
          <w:rPr>
            <w:rFonts w:ascii="Arial" w:hAnsi="Arial"/>
            <w:color w:val="0000FF"/>
            <w:u w:val="single" w:color="0000FF"/>
          </w:rPr>
          <w:t>siete ENIC-NARIC</w:t>
        </w:r>
      </w:hyperlink>
      <w:r>
        <w:rPr>
          <w:rFonts w:ascii="Arial" w:hAnsi="Arial"/>
          <w:color w:val="0000FF"/>
        </w:rPr>
        <w:t xml:space="preserve"> </w:t>
      </w:r>
      <w:r>
        <w:rPr>
          <w:rFonts w:ascii="Arial" w:hAnsi="Arial"/>
        </w:rPr>
        <w:t>(h</w:t>
      </w:r>
      <w:hyperlink r:id="rId13">
        <w:r>
          <w:rPr>
            <w:rFonts w:ascii="Arial" w:hAnsi="Arial"/>
          </w:rPr>
          <w:t>ttps://w</w:t>
        </w:r>
      </w:hyperlink>
      <w:r>
        <w:rPr>
          <w:rFonts w:ascii="Arial" w:hAnsi="Arial"/>
        </w:rPr>
        <w:t>ww.enic</w:t>
      </w:r>
      <w:hyperlink r:id="rId14">
        <w:r>
          <w:rPr>
            <w:rFonts w:ascii="Arial" w:hAnsi="Arial"/>
          </w:rPr>
          <w:t>-naric.net/).</w:t>
        </w:r>
      </w:hyperlink>
    </w:p>
    <w:p w14:paraId="5094E25B" w14:textId="77777777" w:rsidR="00B0586C" w:rsidRPr="00825020" w:rsidRDefault="00B0586C" w:rsidP="00B0586C">
      <w:pPr>
        <w:pStyle w:val="BodyText"/>
        <w:spacing w:before="59" w:line="216" w:lineRule="auto"/>
        <w:ind w:right="176"/>
        <w:jc w:val="both"/>
        <w:rPr>
          <w:rFonts w:ascii="Arial" w:hAnsi="Arial" w:cs="Arial"/>
        </w:rPr>
      </w:pPr>
      <w:r>
        <w:rPr>
          <w:rFonts w:ascii="Arial" w:hAnsi="Arial"/>
        </w:rPr>
        <w:t>V prípade postsekundárneho štúdia musíte pripojiť čo najpodrobnejšie údaje, najmä o dĺžke štúdia a študovaných odboroch, aby výberová komisia mohla posúdiť relevantnosť diplomov vo vzťahu k príslušnej pracovnej náplni, ak sa tak uvádza v oznámení.</w:t>
      </w:r>
    </w:p>
    <w:p w14:paraId="7ABCA6B4" w14:textId="77777777" w:rsidR="00B0586C" w:rsidRPr="00825020" w:rsidRDefault="00B0586C" w:rsidP="00B0586C">
      <w:pPr>
        <w:pStyle w:val="BodyText"/>
        <w:spacing w:before="115" w:line="216" w:lineRule="auto"/>
        <w:ind w:right="176"/>
        <w:jc w:val="both"/>
        <w:rPr>
          <w:rFonts w:ascii="Arial" w:hAnsi="Arial" w:cs="Arial"/>
        </w:rPr>
      </w:pPr>
      <w:r>
        <w:rPr>
          <w:rFonts w:ascii="Arial" w:hAnsi="Arial"/>
        </w:rPr>
        <w:t>Ak máte technické alebo odborné vzdelanie, prípadne ste absolvovali kurzy zamerané na zdokonalenie či získanie špecializácie, musíte uviesť, či išlo o celodenné, skrátené alebo večerné kurzy, ako aj predmety a oficiálnu dĺžku daných kurzov. Nahrajte tieto informácie ako jeden dokument.</w:t>
      </w:r>
    </w:p>
    <w:p w14:paraId="32544BF1" w14:textId="77777777" w:rsidR="00B0586C" w:rsidRPr="00F21C5A" w:rsidRDefault="00B0586C" w:rsidP="00B0586C">
      <w:pPr>
        <w:pStyle w:val="BodyText"/>
        <w:spacing w:before="115" w:line="216" w:lineRule="auto"/>
        <w:ind w:right="176"/>
        <w:jc w:val="both"/>
        <w:rPr>
          <w:rFonts w:ascii="Arial" w:hAnsi="Arial" w:cs="Arial"/>
        </w:rPr>
      </w:pPr>
    </w:p>
    <w:p w14:paraId="66F21C76" w14:textId="77777777" w:rsidR="00B0586C" w:rsidRPr="00825020" w:rsidRDefault="00B0586C" w:rsidP="00B0586C">
      <w:pPr>
        <w:pStyle w:val="Heading3"/>
        <w:spacing w:before="90"/>
        <w:jc w:val="both"/>
        <w:rPr>
          <w:rFonts w:ascii="Arial" w:hAnsi="Arial" w:cs="Arial"/>
        </w:rPr>
      </w:pPr>
      <w:bookmarkStart w:id="15" w:name="_Toc196465090"/>
      <w:r>
        <w:rPr>
          <w:rFonts w:ascii="Arial" w:hAnsi="Arial"/>
          <w:color w:val="2C4D9C"/>
        </w:rPr>
        <w:t xml:space="preserve">Odborná prax </w:t>
      </w:r>
      <w:r>
        <w:rPr>
          <w:rFonts w:ascii="Arial" w:hAnsi="Arial"/>
          <w:color w:val="2C4D9C"/>
          <w:sz w:val="24"/>
        </w:rPr>
        <w:t>(ak sa vyžaduje)</w:t>
      </w:r>
      <w:bookmarkEnd w:id="15"/>
    </w:p>
    <w:p w14:paraId="0C733A62" w14:textId="73C83946" w:rsidR="00F96B8C" w:rsidRPr="00825020" w:rsidRDefault="00B0586C" w:rsidP="0058722D">
      <w:pPr>
        <w:pStyle w:val="BodyText"/>
        <w:spacing w:before="94" w:line="216" w:lineRule="auto"/>
        <w:jc w:val="both"/>
        <w:rPr>
          <w:rFonts w:ascii="Arial" w:hAnsi="Arial" w:cs="Arial"/>
          <w:spacing w:val="-8"/>
        </w:rPr>
      </w:pPr>
      <w:r>
        <w:rPr>
          <w:rFonts w:ascii="Arial" w:hAnsi="Arial"/>
        </w:rPr>
        <w:t xml:space="preserve">Všetky obdobia odbornej praxe sa zohľadnia len vtedy, ak </w:t>
      </w:r>
      <w:r>
        <w:rPr>
          <w:rFonts w:ascii="Arial" w:hAnsi="Arial"/>
          <w:b/>
        </w:rPr>
        <w:t xml:space="preserve">bola nadobudnutá po získaní požadovaných diplomov alebo kvalifikácií. Na doloženie odbornej praxe </w:t>
      </w:r>
      <w:r>
        <w:rPr>
          <w:rFonts w:ascii="Arial" w:hAnsi="Arial"/>
        </w:rPr>
        <w:t>musíte poskytnúť príslušné dokumenty, ktoré preukazujú</w:t>
      </w:r>
      <w:r>
        <w:rPr>
          <w:rFonts w:ascii="Arial" w:hAnsi="Arial"/>
          <w:b/>
        </w:rPr>
        <w:t>dĺžku a úroveň odbornej praxe,</w:t>
      </w:r>
      <w:r>
        <w:rPr>
          <w:rFonts w:ascii="Arial" w:hAnsi="Arial"/>
        </w:rPr>
        <w:t xml:space="preserve"> a </w:t>
      </w:r>
      <w:r>
        <w:rPr>
          <w:rFonts w:ascii="Arial" w:hAnsi="Arial"/>
          <w:b/>
        </w:rPr>
        <w:t>podrobný</w:t>
      </w:r>
      <w:r>
        <w:rPr>
          <w:rFonts w:ascii="Arial" w:hAnsi="Arial"/>
        </w:rPr>
        <w:t xml:space="preserve"> </w:t>
      </w:r>
      <w:r>
        <w:rPr>
          <w:rFonts w:ascii="Arial" w:hAnsi="Arial"/>
          <w:b/>
        </w:rPr>
        <w:t xml:space="preserve">opis vykonávaných úloh. </w:t>
      </w:r>
      <w:r>
        <w:rPr>
          <w:rFonts w:ascii="Arial" w:hAnsi="Arial"/>
        </w:rPr>
        <w:t xml:space="preserve">Tieto informácie sú potrebné na to, aby výberová komisia vyhodnotila, </w:t>
      </w:r>
      <w:r>
        <w:rPr>
          <w:rFonts w:ascii="Arial" w:hAnsi="Arial"/>
          <w:b/>
        </w:rPr>
        <w:t>ako vaše skúsenosti zodpovedajú opisu práce</w:t>
      </w:r>
      <w:r>
        <w:rPr>
          <w:rFonts w:ascii="Arial" w:hAnsi="Arial"/>
        </w:rPr>
        <w:t>. Všetky uvedené pracovné skúsenosti musia byť doložené príslušnými podpornými dokumentmi.</w:t>
      </w:r>
    </w:p>
    <w:p w14:paraId="3B9371A2" w14:textId="2C3F32B9" w:rsidR="00F96B8C" w:rsidRPr="00F96B8C" w:rsidRDefault="00F96B8C" w:rsidP="00F96B8C">
      <w:pPr>
        <w:pStyle w:val="BodyText"/>
        <w:spacing w:before="94" w:line="216" w:lineRule="auto"/>
        <w:jc w:val="both"/>
        <w:rPr>
          <w:rFonts w:ascii="Arial" w:hAnsi="Arial" w:cs="Arial"/>
        </w:rPr>
      </w:pPr>
      <w:r>
        <w:rPr>
          <w:rFonts w:ascii="Arial" w:hAnsi="Arial"/>
        </w:rPr>
        <w:t>Priložte nasledujúce dokumenty (neúplný zoznam dokumentov):</w:t>
      </w:r>
    </w:p>
    <w:p w14:paraId="227B17E3"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potvrdenia predchádzajúcich alebo súčasných zamestnávateľov preukazujúce, že máte požadovanú odbornú prax uvedenú v oznámení.</w:t>
      </w:r>
    </w:p>
    <w:p w14:paraId="6750369B" w14:textId="07357FDB"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Ak nemôžete predložiť takéto potvrdenia z dôvodu zachovania dôverného charakteru, musíte ich nahradiť inými dokumentmi, napríklad fotokópiou pracovnej zmluvy s opisom práce, potvrdenia o prijatí do zamestnania, ako aj prvej a poslednej výplatnej pásky.</w:t>
      </w:r>
    </w:p>
    <w:p w14:paraId="0B4BBBAB"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Ak ste činnosť vykonávali samostatne (napr. ako živnostník alebo osoby vykonávajúca slobodné povolanie atď.), ako doklad sa budú akceptovať faktúry za poskytované služby alebo akýkoľvek iný príslušný oficiálny doklad týkajúci sa vašich pracovných činností.</w:t>
      </w:r>
    </w:p>
    <w:p w14:paraId="736B3D0D" w14:textId="77777777" w:rsidR="00F96B8C" w:rsidRPr="00F96B8C" w:rsidRDefault="00F96B8C" w:rsidP="00F96B8C">
      <w:pPr>
        <w:pStyle w:val="BodyText"/>
        <w:spacing w:before="94" w:line="216" w:lineRule="auto"/>
        <w:jc w:val="both"/>
        <w:rPr>
          <w:rFonts w:ascii="Arial" w:hAnsi="Arial" w:cs="Arial"/>
        </w:rPr>
      </w:pPr>
      <w:r>
        <w:rPr>
          <w:rFonts w:ascii="Arial" w:hAnsi="Arial"/>
        </w:rPr>
        <w:t>Tieto dokumenty sú nevyhnutné na overenie vašej odbornej praxe a výberovej komisii umožnia posúdiť jej relevantnosť vzhľadom na opis práce.</w:t>
      </w:r>
    </w:p>
    <w:p w14:paraId="79167958" w14:textId="77777777" w:rsidR="00F96B8C" w:rsidRPr="00F21C5A" w:rsidRDefault="00F96B8C" w:rsidP="00825020">
      <w:pPr>
        <w:pStyle w:val="BodyText"/>
        <w:spacing w:before="94" w:line="216" w:lineRule="auto"/>
        <w:ind w:left="0"/>
        <w:jc w:val="both"/>
        <w:rPr>
          <w:rFonts w:ascii="Arial" w:hAnsi="Arial" w:cs="Arial"/>
        </w:rPr>
      </w:pPr>
    </w:p>
    <w:p w14:paraId="0F269CAA" w14:textId="651D0DBD"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Každé obdobie odbornej praxe sa môže zohľadniť len raz. </w:t>
      </w:r>
      <w:r>
        <w:rPr>
          <w:rFonts w:ascii="Arial" w:hAnsi="Arial"/>
          <w:b/>
        </w:rPr>
        <w:t>Odborná prax by mala zodpovedať požadovanej pracovnej náplni</w:t>
      </w:r>
      <w:r>
        <w:rPr>
          <w:rFonts w:ascii="Arial" w:hAnsi="Arial"/>
        </w:rPr>
        <w:t xml:space="preserve">, predstavovať skutočnú prácu a byť odmeňovaná. Do úvahy sa </w:t>
      </w:r>
      <w:r>
        <w:rPr>
          <w:rFonts w:ascii="Arial" w:hAnsi="Arial"/>
        </w:rPr>
        <w:lastRenderedPageBreak/>
        <w:t>berú však aj tieto prípady odbornej praxe:</w:t>
      </w:r>
    </w:p>
    <w:p w14:paraId="5754EFDC"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Odborná prax v rámci dobrovoľníctva: ak sa riadi zmluvou alebo rovnocennou formálnou dohodou a ak trvá najmenej päť mesiacov na plný úväzok. Za dobrovoľníctvo sa môže započítať dohromady najviac jeden rok.</w:t>
      </w:r>
    </w:p>
    <w:p w14:paraId="7082BD69"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Platené alebo neplatené stáže: ak nie sú súčasťou študijného odboru a trvali viac ako päť mesiacov na plný úväzok. Za stáž sa môže započítať dohromady najviac jeden rok. Za relevantnú odbornú prax sa považuje len minimálna dĺžka stáží, ktoré sa musia absolvovať na získanie prístupu k povolaniu, a to len vtedy, ak dotknutá osoba skutočne získala právo na výkon príslušného povolania.</w:t>
      </w:r>
    </w:p>
    <w:p w14:paraId="62A953F6"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Povinná vojenská alebo civilná služba: započíta sa skutočne odslúžené obdobie. V tomto špecifickom prípade sa takáto prax zohľadní bez ohľadu na dátum získania diplomu, ktorý umožňuje zaradenie do príslušnej funkčnej skupiny a platovej triedy.</w:t>
      </w:r>
    </w:p>
    <w:p w14:paraId="1506F716"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Materská/otcovská dovolenka/dovolenka z dôvodu adopcie/rodičovská/rodinná dovolenka: ak sa čerpá na základe pracovnej zmluvy, považuje sa za prácu na plný úväzok (100 %) bez ohľadu na to, či sa čerpá v plnom alebo polovičnom rozsahu.</w:t>
      </w:r>
    </w:p>
    <w:p w14:paraId="74077B64" w14:textId="77777777" w:rsidR="000D24D4" w:rsidRPr="000D24D4" w:rsidRDefault="00B0586C" w:rsidP="000D24D4">
      <w:pPr>
        <w:pStyle w:val="ListParagraph"/>
        <w:numPr>
          <w:ilvl w:val="0"/>
          <w:numId w:val="3"/>
        </w:numPr>
        <w:spacing w:before="88"/>
        <w:ind w:left="279" w:right="82" w:hanging="169"/>
        <w:jc w:val="both"/>
        <w:rPr>
          <w:rFonts w:ascii="Arial" w:hAnsi="Arial" w:cs="Arial"/>
        </w:rPr>
      </w:pPr>
      <w:r>
        <w:rPr>
          <w:rFonts w:ascii="Arial" w:hAnsi="Arial"/>
          <w:sz w:val="24"/>
        </w:rPr>
        <w:t>Doktorát: započítajú sa maximálne tri roky za predpokladu, že bol skutočne získaný doktorský titul.</w:t>
      </w:r>
    </w:p>
    <w:p w14:paraId="058FFDF5" w14:textId="4840ABB1" w:rsidR="00B0586C" w:rsidRPr="000D24D4" w:rsidRDefault="00B0586C" w:rsidP="000D24D4">
      <w:pPr>
        <w:pStyle w:val="ListParagraph"/>
        <w:numPr>
          <w:ilvl w:val="0"/>
          <w:numId w:val="3"/>
        </w:numPr>
        <w:spacing w:before="88"/>
        <w:ind w:left="279" w:right="82" w:hanging="169"/>
        <w:jc w:val="both"/>
        <w:rPr>
          <w:rFonts w:ascii="Arial" w:hAnsi="Arial" w:cs="Arial"/>
        </w:rPr>
      </w:pPr>
      <w:r>
        <w:rPr>
          <w:rFonts w:ascii="Arial" w:hAnsi="Arial"/>
          <w:sz w:val="24"/>
        </w:rPr>
        <w:t xml:space="preserve">Práca na čiastočný pracovný úväzok: vypočítaná pomerne na základe počtu odpracovaných hodín (napr. dva dni v päťdňovom pracovnom týždni počas 10 mesiacov by predstavovali štyri mesiace). Výberová komisia však </w:t>
      </w:r>
      <w:r>
        <w:rPr>
          <w:rFonts w:ascii="Arial" w:hAnsi="Arial"/>
        </w:rPr>
        <w:t>môže uplatniť svoju diskrečnú právomoc a rozhodnúť, že odbornú prax na polovičný pracovný úväzok bude považovať za prax na plný úväzok. To znamená, že odborná prax zodpovedajúca 50 % bežného pracovného času alebo viac v porovnaní s prácou na plný úväzok sa môže počítať ako prax na plný úväzok (t. j. na 100 %).</w:t>
      </w:r>
    </w:p>
    <w:p w14:paraId="000E597A" w14:textId="77777777" w:rsidR="00B0586C" w:rsidRPr="00F21C5A" w:rsidRDefault="00B0586C" w:rsidP="00B0586C">
      <w:pPr>
        <w:pStyle w:val="BodyText"/>
        <w:spacing w:before="59" w:line="216" w:lineRule="auto"/>
        <w:ind w:left="280" w:right="120"/>
        <w:rPr>
          <w:rFonts w:ascii="Arial" w:hAnsi="Arial" w:cs="Arial"/>
        </w:rPr>
      </w:pPr>
    </w:p>
    <w:p w14:paraId="418B5D02" w14:textId="77777777" w:rsidR="00B0586C" w:rsidRPr="00825020" w:rsidRDefault="00B0586C" w:rsidP="00B0586C">
      <w:pPr>
        <w:pStyle w:val="Heading3"/>
        <w:spacing w:before="90"/>
        <w:rPr>
          <w:rFonts w:ascii="Arial" w:hAnsi="Arial" w:cs="Arial"/>
        </w:rPr>
      </w:pPr>
      <w:bookmarkStart w:id="16" w:name="_Toc196465091"/>
      <w:r>
        <w:rPr>
          <w:rFonts w:ascii="Arial" w:hAnsi="Arial"/>
          <w:color w:val="2C4D9C"/>
        </w:rPr>
        <w:t>Jazykové znalosti</w:t>
      </w:r>
      <w:bookmarkEnd w:id="16"/>
    </w:p>
    <w:p w14:paraId="1A7BFEB5" w14:textId="77777777" w:rsidR="00B0586C" w:rsidRPr="00F21C5A" w:rsidRDefault="00B0586C" w:rsidP="00B0586C">
      <w:pPr>
        <w:pStyle w:val="BodyText"/>
        <w:spacing w:before="5" w:line="216" w:lineRule="auto"/>
        <w:ind w:right="176"/>
        <w:rPr>
          <w:rFonts w:ascii="Arial" w:hAnsi="Arial" w:cs="Arial"/>
        </w:rPr>
      </w:pPr>
    </w:p>
    <w:p w14:paraId="21E712DD" w14:textId="77777777" w:rsidR="00B0586C" w:rsidRPr="00825020" w:rsidRDefault="00B0586C" w:rsidP="0055310F">
      <w:pPr>
        <w:pStyle w:val="BodyText"/>
        <w:spacing w:before="5" w:line="216" w:lineRule="auto"/>
        <w:ind w:left="0"/>
        <w:jc w:val="both"/>
        <w:rPr>
          <w:rFonts w:ascii="Arial" w:hAnsi="Arial" w:cs="Arial"/>
          <w:b/>
          <w:bCs/>
          <w:spacing w:val="-10"/>
        </w:rPr>
      </w:pPr>
      <w:r>
        <w:rPr>
          <w:rFonts w:ascii="Arial" w:hAnsi="Arial"/>
        </w:rPr>
        <w:t xml:space="preserve">Musíte uviesť svoj </w:t>
      </w:r>
      <w:r>
        <w:rPr>
          <w:rFonts w:ascii="Arial" w:hAnsi="Arial"/>
          <w:b/>
        </w:rPr>
        <w:t>jazyk 1</w:t>
      </w:r>
      <w:r>
        <w:rPr>
          <w:rFonts w:ascii="Arial" w:hAnsi="Arial"/>
        </w:rPr>
        <w:t xml:space="preserve"> a úroveň znalostí, </w:t>
      </w:r>
      <w:r>
        <w:rPr>
          <w:rFonts w:ascii="Arial" w:hAnsi="Arial"/>
          <w:b/>
        </w:rPr>
        <w:t>jazyk 2</w:t>
      </w:r>
      <w:r>
        <w:rPr>
          <w:rFonts w:ascii="Arial" w:hAnsi="Arial"/>
        </w:rPr>
        <w:t xml:space="preserve"> a úroveň znalostí, ako aj ostatné jazyky, ktoré ovládate. </w:t>
      </w:r>
      <w:r>
        <w:rPr>
          <w:rFonts w:ascii="Arial" w:hAnsi="Arial"/>
          <w:b/>
        </w:rPr>
        <w:t>Upozorňujeme, že jazyk 1 a jazyk 2 nesmú byť rovnaké.</w:t>
      </w:r>
    </w:p>
    <w:p w14:paraId="6AE701CD" w14:textId="77777777" w:rsidR="003D0315" w:rsidRPr="00F21C5A" w:rsidRDefault="003D0315" w:rsidP="00825020">
      <w:pPr>
        <w:pStyle w:val="BodyText"/>
        <w:spacing w:before="5" w:line="216" w:lineRule="auto"/>
        <w:ind w:left="0"/>
        <w:jc w:val="both"/>
        <w:rPr>
          <w:rFonts w:ascii="Arial" w:hAnsi="Arial" w:cs="Arial"/>
          <w:b/>
          <w:bCs/>
        </w:rPr>
      </w:pPr>
    </w:p>
    <w:p w14:paraId="38CB6919" w14:textId="79301C00" w:rsidR="00B0586C" w:rsidRPr="00825020" w:rsidRDefault="00B0586C" w:rsidP="00825020">
      <w:pPr>
        <w:jc w:val="both"/>
        <w:rPr>
          <w:rFonts w:ascii="Arial" w:hAnsi="Arial" w:cs="Arial"/>
          <w:sz w:val="24"/>
          <w:szCs w:val="24"/>
        </w:rPr>
      </w:pPr>
      <w:r>
        <w:rPr>
          <w:rFonts w:ascii="Arial" w:hAnsi="Arial"/>
          <w:sz w:val="24"/>
        </w:rPr>
        <w:t>Upozorňujeme, že požadované minimálne úrovne sa týkajú všetkých oblastí jazykových zručností (hovorenia, písania, čítania, počúvania) uvedených v prihláške. Podľa tohto referenčného rámca je C2 najvyššia a A1 najnižšia úroveň. Ide o schopnosti uvedené v Spoločnom európskom referenčnom rámci pre jazyky (</w:t>
      </w:r>
      <w:hyperlink r:id="rId15" w:history="1">
        <w:r>
          <w:rPr>
            <w:rFonts w:ascii="Arial" w:hAnsi="Arial"/>
            <w:sz w:val="24"/>
          </w:rPr>
          <w:t>https://europa.eu/europass/common-european-framework-reference-language-skills</w:t>
        </w:r>
      </w:hyperlink>
      <w:r>
        <w:rPr>
          <w:rFonts w:ascii="Arial" w:hAnsi="Arial"/>
          <w:sz w:val="24"/>
        </w:rPr>
        <w:t>)</w:t>
      </w:r>
      <w:r>
        <w:t>.</w:t>
      </w:r>
      <w:r>
        <w:rPr>
          <w:rFonts w:ascii="Arial" w:hAnsi="Arial"/>
          <w:sz w:val="24"/>
        </w:rPr>
        <w:t xml:space="preserve"> </w:t>
      </w:r>
    </w:p>
    <w:p w14:paraId="6E8BC27D" w14:textId="77777777" w:rsidR="00B0586C" w:rsidRPr="00825020" w:rsidRDefault="00B0586C" w:rsidP="00825020">
      <w:pPr>
        <w:pStyle w:val="BodyText"/>
        <w:spacing w:before="97" w:line="216" w:lineRule="auto"/>
        <w:ind w:left="0"/>
        <w:jc w:val="both"/>
        <w:rPr>
          <w:rFonts w:ascii="Arial" w:hAnsi="Arial" w:cs="Arial"/>
        </w:rPr>
      </w:pPr>
      <w:r>
        <w:rPr>
          <w:rFonts w:ascii="Arial" w:hAnsi="Arial"/>
        </w:rPr>
        <w:t>V prihláške sa nevyžaduje žiadny dokument na preukázanie toho, že ovládate jazyky uvedené v prihláške.</w:t>
      </w:r>
    </w:p>
    <w:p w14:paraId="02B13085" w14:textId="77777777" w:rsidR="00B0586C" w:rsidRPr="00F21C5A" w:rsidRDefault="00B0586C" w:rsidP="00B0586C">
      <w:pPr>
        <w:pStyle w:val="BodyText"/>
        <w:spacing w:before="97" w:line="216" w:lineRule="auto"/>
        <w:jc w:val="both"/>
        <w:rPr>
          <w:rFonts w:ascii="Arial" w:hAnsi="Arial" w:cs="Arial"/>
        </w:rPr>
      </w:pPr>
    </w:p>
    <w:p w14:paraId="335957C6" w14:textId="676B2D2D"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17" w:name="_Toc196465092"/>
      <w:r>
        <w:rPr>
          <w:rFonts w:ascii="Arial" w:hAnsi="Arial"/>
          <w:color w:val="2C4D9C"/>
        </w:rPr>
        <w:t>FÁZY POSTUPU</w:t>
      </w:r>
      <w:bookmarkEnd w:id="17"/>
    </w:p>
    <w:p w14:paraId="05891097" w14:textId="77777777" w:rsidR="00133E45" w:rsidRPr="00825020" w:rsidRDefault="00D94D6E">
      <w:pPr>
        <w:pStyle w:val="Heading2"/>
        <w:numPr>
          <w:ilvl w:val="1"/>
          <w:numId w:val="6"/>
        </w:numPr>
        <w:tabs>
          <w:tab w:val="left" w:pos="598"/>
        </w:tabs>
        <w:spacing w:before="160"/>
        <w:ind w:left="598" w:hanging="488"/>
        <w:rPr>
          <w:rFonts w:ascii="Arial" w:hAnsi="Arial" w:cs="Arial"/>
        </w:rPr>
      </w:pPr>
      <w:bookmarkStart w:id="18" w:name="_Toc196465093"/>
      <w:r>
        <w:rPr>
          <w:rFonts w:ascii="Arial" w:hAnsi="Arial"/>
          <w:color w:val="2C4D9C"/>
        </w:rPr>
        <w:t xml:space="preserve">Prijímanie a hodnotenie kvalifikácií </w:t>
      </w:r>
      <w:r>
        <w:rPr>
          <w:rFonts w:ascii="Arial" w:hAnsi="Arial"/>
          <w:color w:val="2C4D9C"/>
          <w:sz w:val="24"/>
        </w:rPr>
        <w:t>(prvá fáza)</w:t>
      </w:r>
      <w:bookmarkEnd w:id="18"/>
    </w:p>
    <w:p w14:paraId="2C42602B" w14:textId="51287313" w:rsidR="001A18C8" w:rsidRPr="00BD0B10" w:rsidRDefault="001A18C8" w:rsidP="00BD0B10">
      <w:pPr>
        <w:pStyle w:val="Heading3"/>
        <w:numPr>
          <w:ilvl w:val="2"/>
          <w:numId w:val="6"/>
        </w:numPr>
        <w:tabs>
          <w:tab w:val="left" w:pos="778"/>
        </w:tabs>
        <w:spacing w:before="402"/>
        <w:ind w:hanging="668"/>
        <w:jc w:val="both"/>
        <w:rPr>
          <w:rFonts w:ascii="Arial" w:hAnsi="Arial" w:cs="Arial"/>
          <w:color w:val="2C4D9C"/>
        </w:rPr>
      </w:pPr>
      <w:bookmarkStart w:id="19" w:name="_Toc196465094"/>
      <w:r>
        <w:rPr>
          <w:rFonts w:ascii="Arial" w:hAnsi="Arial"/>
          <w:color w:val="2C4D9C"/>
        </w:rPr>
        <w:t>Prijímanie</w:t>
      </w:r>
      <w:bookmarkEnd w:id="19"/>
    </w:p>
    <w:p w14:paraId="09701BBB" w14:textId="77777777" w:rsidR="00C87357" w:rsidRPr="00825020" w:rsidRDefault="00B304F0" w:rsidP="0058722D">
      <w:pPr>
        <w:pStyle w:val="BodyText"/>
        <w:spacing w:before="181" w:line="216" w:lineRule="auto"/>
        <w:jc w:val="both"/>
        <w:rPr>
          <w:rFonts w:ascii="Arial" w:hAnsi="Arial" w:cs="Arial"/>
        </w:rPr>
      </w:pPr>
      <w:r>
        <w:rPr>
          <w:rFonts w:ascii="Arial" w:hAnsi="Arial"/>
        </w:rPr>
        <w:t xml:space="preserve">Menovací orgán zostaví zoznam uchádzačov, ktorí podľa vlastného vyhlásenia spĺňajú všeobecné kritériá v čase uzávierky stanovenej v oznámení o výberovom konaní. Tento zoznam sa pošle predsedajúcemu výberovej komisie. </w:t>
      </w:r>
    </w:p>
    <w:p w14:paraId="2CE47AB3" w14:textId="2A0DD79C" w:rsidR="00133E45" w:rsidRDefault="00D96A29" w:rsidP="0058722D">
      <w:pPr>
        <w:pStyle w:val="BodyText"/>
        <w:spacing w:before="181" w:line="216" w:lineRule="auto"/>
        <w:jc w:val="both"/>
        <w:rPr>
          <w:rFonts w:ascii="Arial" w:hAnsi="Arial"/>
        </w:rPr>
      </w:pPr>
      <w:r>
        <w:rPr>
          <w:rFonts w:ascii="Arial" w:hAnsi="Arial"/>
        </w:rPr>
        <w:t xml:space="preserve">Pri rozhodovaní o prijatí jednotlivých uchádzačov do výberového konania výberová komisia posúdi osobitné kritériá, pričom bude prísne uplatňovať kritériá uvedené v oznámení o výberovom konaní. Každé oznámenie o výberovom konaní je nezávislé a predchádzajúce prijatie do jedného výberového konania nezaručuje prijatie do ďalšieho výberového konania. </w:t>
      </w:r>
    </w:p>
    <w:p w14:paraId="25B1882F" w14:textId="77777777" w:rsidR="00F21C5A" w:rsidRPr="00825020" w:rsidRDefault="00F21C5A" w:rsidP="0058722D">
      <w:pPr>
        <w:pStyle w:val="BodyText"/>
        <w:spacing w:before="181" w:line="216" w:lineRule="auto"/>
        <w:jc w:val="both"/>
        <w:rPr>
          <w:rFonts w:ascii="Arial" w:hAnsi="Arial" w:cs="Arial"/>
        </w:rPr>
      </w:pPr>
    </w:p>
    <w:p w14:paraId="5443ED7B" w14:textId="0E5E89B5" w:rsidR="001A18C8" w:rsidRPr="00BD0B10" w:rsidRDefault="001A18C8" w:rsidP="00BD0B10">
      <w:pPr>
        <w:pStyle w:val="Heading3"/>
        <w:numPr>
          <w:ilvl w:val="2"/>
          <w:numId w:val="6"/>
        </w:numPr>
        <w:tabs>
          <w:tab w:val="left" w:pos="778"/>
        </w:tabs>
        <w:spacing w:before="402"/>
        <w:ind w:hanging="668"/>
        <w:jc w:val="both"/>
        <w:rPr>
          <w:rFonts w:ascii="Arial" w:hAnsi="Arial" w:cs="Arial"/>
          <w:color w:val="2C4D9C"/>
        </w:rPr>
      </w:pPr>
      <w:bookmarkStart w:id="20" w:name="_Toc196465095"/>
      <w:r>
        <w:rPr>
          <w:rFonts w:ascii="Arial" w:hAnsi="Arial"/>
          <w:color w:val="2C4D9C"/>
        </w:rPr>
        <w:lastRenderedPageBreak/>
        <w:t>Hodnotenie kvalifikácií</w:t>
      </w:r>
      <w:bookmarkEnd w:id="20"/>
    </w:p>
    <w:p w14:paraId="4CFA7A53" w14:textId="2EF70379" w:rsidR="00D94D6E" w:rsidRPr="00825020" w:rsidRDefault="00D94D6E" w:rsidP="0058722D">
      <w:pPr>
        <w:pStyle w:val="BodyText"/>
        <w:spacing w:before="181" w:line="216" w:lineRule="auto"/>
        <w:ind w:left="0" w:firstLine="110"/>
        <w:jc w:val="both"/>
        <w:rPr>
          <w:rFonts w:ascii="Arial" w:hAnsi="Arial" w:cs="Arial"/>
        </w:rPr>
      </w:pPr>
      <w:r>
        <w:rPr>
          <w:rFonts w:ascii="Arial" w:hAnsi="Arial"/>
        </w:rPr>
        <w:t xml:space="preserve">Výberová komisia posúdi kvalifikácie uvedené v prihláške každého uchádzača prijatého do výberového konania. </w:t>
      </w:r>
    </w:p>
    <w:p w14:paraId="4033988C" w14:textId="40E0F95F" w:rsidR="00D94D6E" w:rsidRPr="00825020" w:rsidRDefault="00D94D6E" w:rsidP="0058722D">
      <w:pPr>
        <w:pStyle w:val="BodyText"/>
        <w:spacing w:before="181" w:line="216" w:lineRule="auto"/>
        <w:jc w:val="both"/>
        <w:rPr>
          <w:rFonts w:ascii="Arial" w:hAnsi="Arial" w:cs="Arial"/>
        </w:rPr>
      </w:pPr>
      <w:r>
        <w:rPr>
          <w:rFonts w:ascii="Arial" w:hAnsi="Arial"/>
        </w:rPr>
        <w:t>Výberová komisia zostaví zoznam uchádzačov, ktorí majú byť pozvaní na testy, vrátane uchádzačov, ktorí získali rovnaký počet bodov, ktorým sa kvalifikujú na posledné dostupné miesto. Počet uchádzačov, ktorí majú byť pozvaní na testy, je stanovený v oznámení.</w:t>
      </w:r>
    </w:p>
    <w:p w14:paraId="166FF6E6" w14:textId="77777777" w:rsidR="00B304F0" w:rsidRPr="00825020" w:rsidRDefault="00B304F0" w:rsidP="00B304F0">
      <w:pPr>
        <w:pStyle w:val="Heading2"/>
        <w:numPr>
          <w:ilvl w:val="1"/>
          <w:numId w:val="6"/>
        </w:numPr>
        <w:tabs>
          <w:tab w:val="left" w:pos="598"/>
        </w:tabs>
        <w:spacing w:before="160"/>
        <w:ind w:left="598" w:hanging="488"/>
        <w:rPr>
          <w:rFonts w:ascii="Arial" w:hAnsi="Arial" w:cs="Arial"/>
        </w:rPr>
      </w:pPr>
      <w:bookmarkStart w:id="21" w:name="_Toc196465096"/>
      <w:r>
        <w:rPr>
          <w:rFonts w:ascii="Arial" w:hAnsi="Arial"/>
          <w:color w:val="2C4D9C"/>
        </w:rPr>
        <w:t xml:space="preserve">Testy </w:t>
      </w:r>
      <w:r>
        <w:rPr>
          <w:rFonts w:ascii="Arial" w:hAnsi="Arial"/>
          <w:color w:val="2C4D9C"/>
          <w:sz w:val="24"/>
        </w:rPr>
        <w:t>(2. fáza)</w:t>
      </w:r>
      <w:bookmarkEnd w:id="21"/>
    </w:p>
    <w:p w14:paraId="605F8655" w14:textId="633B2011" w:rsidR="0026118D" w:rsidRPr="00825020" w:rsidRDefault="00B304F0" w:rsidP="0058722D">
      <w:pPr>
        <w:pStyle w:val="BodyText"/>
        <w:spacing w:before="144" w:line="216" w:lineRule="auto"/>
        <w:jc w:val="both"/>
        <w:rPr>
          <w:rFonts w:ascii="Arial" w:hAnsi="Arial" w:cs="Arial"/>
        </w:rPr>
      </w:pPr>
      <w:r>
        <w:rPr>
          <w:rFonts w:ascii="Arial" w:hAnsi="Arial"/>
        </w:rPr>
        <w:t xml:space="preserve">Všetky testy sú vyraďovacie a účasť na nich je povinná. Konajú sa v ten istý deň alebo počas dvoch po sebe nasledujúcich dní a môžu sa zorganizovať prezenčne alebo online. Maximálny počet uchádzačov pripustených na testy, podrobný opis testov a počet bodov, ktoré za ne možno udeliť, sú uvedené v oznámení. </w:t>
      </w:r>
    </w:p>
    <w:p w14:paraId="4BB14E3C" w14:textId="637CFAAA" w:rsidR="00133E45" w:rsidRPr="00825020" w:rsidRDefault="00AE766A" w:rsidP="0058722D">
      <w:pPr>
        <w:pStyle w:val="BodyText"/>
        <w:spacing w:before="161"/>
        <w:jc w:val="both"/>
        <w:rPr>
          <w:rFonts w:ascii="Arial" w:hAnsi="Arial" w:cs="Arial"/>
        </w:rPr>
      </w:pPr>
      <w:r>
        <w:rPr>
          <w:rFonts w:ascii="Arial" w:hAnsi="Arial"/>
        </w:rPr>
        <w:t>Písomné testy sa budú konať prezenčne alebo na diaľku. Ak sa uskutočnia prezenčne, budete pozvaný/-á do priestorov Európskeho parlamentu. Ak sa uskutočnia na diaľku, budete vyzvaný/-á, aby ste použili platformu TestWe a riadili sa nasledujúcimi pokynmi.</w:t>
      </w:r>
    </w:p>
    <w:p w14:paraId="6C132817" w14:textId="29DC2768" w:rsidR="00133E45" w:rsidRPr="00825020" w:rsidRDefault="00AE766A" w:rsidP="0058722D">
      <w:pPr>
        <w:spacing w:before="107" w:line="213" w:lineRule="auto"/>
        <w:ind w:left="110"/>
        <w:jc w:val="both"/>
        <w:rPr>
          <w:rFonts w:ascii="Arial" w:hAnsi="Arial" w:cs="Arial"/>
          <w:b/>
          <w:sz w:val="24"/>
          <w:u w:val="single"/>
        </w:rPr>
      </w:pPr>
      <w:r>
        <w:rPr>
          <w:rFonts w:ascii="Arial" w:hAnsi="Arial"/>
          <w:b/>
          <w:sz w:val="24"/>
          <w:u w:val="single"/>
        </w:rPr>
        <w:t>Softvér na online testovanie nie je v súčasnosti digitálne prístupný (ďalšie informácie v oddiele 3.1.1 tejto príručky).</w:t>
      </w:r>
    </w:p>
    <w:p w14:paraId="037D8E70" w14:textId="77777777" w:rsidR="00BE31A4" w:rsidRPr="00F21C5A" w:rsidRDefault="00BE31A4" w:rsidP="00825020">
      <w:pPr>
        <w:spacing w:before="107" w:line="213" w:lineRule="auto"/>
        <w:jc w:val="both"/>
        <w:rPr>
          <w:rFonts w:ascii="Arial" w:hAnsi="Arial" w:cs="Arial"/>
          <w:b/>
          <w:sz w:val="24"/>
        </w:rPr>
      </w:pPr>
    </w:p>
    <w:p w14:paraId="35F5E175" w14:textId="6190DB36" w:rsidR="00133E45" w:rsidRPr="00825020" w:rsidRDefault="007D29CE" w:rsidP="0058722D">
      <w:pPr>
        <w:pStyle w:val="BodyText"/>
        <w:spacing w:before="115" w:line="216" w:lineRule="auto"/>
        <w:jc w:val="both"/>
        <w:rPr>
          <w:rFonts w:ascii="Arial" w:hAnsi="Arial" w:cs="Arial"/>
        </w:rPr>
      </w:pPr>
      <w:r>
        <w:rPr>
          <w:rFonts w:ascii="Arial" w:hAnsi="Arial"/>
        </w:rPr>
        <w:t xml:space="preserve">Ak dokážete použiť softvér na absolvovanie testu, potrebujete </w:t>
      </w:r>
      <w:r>
        <w:rPr>
          <w:rFonts w:ascii="Arial" w:hAnsi="Arial"/>
          <w:b/>
        </w:rPr>
        <w:t>osobný počítač</w:t>
      </w:r>
      <w:r>
        <w:rPr>
          <w:rFonts w:ascii="Arial" w:hAnsi="Arial"/>
        </w:rPr>
        <w:t xml:space="preserve"> (stolový počítač alebo notebook) s týmito vlastnosťami:</w:t>
      </w:r>
    </w:p>
    <w:p w14:paraId="34D71CF2"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operačný systém Microsoft Windows 10 alebo novší, alebo Apple OS X 10.13 alebo novší pre Mac,</w:t>
      </w:r>
    </w:p>
    <w:p w14:paraId="3B7E48C8"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kapacita 1 GB voľného priestoru na pevnom disku,</w:t>
      </w:r>
    </w:p>
    <w:p w14:paraId="76BAE477"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kamera na prednej strane, pripojená k počítaču alebo zabudovaná,</w:t>
      </w:r>
    </w:p>
    <w:p w14:paraId="7ADB91D4"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pripojenie na internet,</w:t>
      </w:r>
    </w:p>
    <w:p w14:paraId="547661B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pamäte RAM.</w:t>
      </w:r>
    </w:p>
    <w:p w14:paraId="5C903C8A" w14:textId="77777777" w:rsidR="00133E45" w:rsidRPr="00825020" w:rsidRDefault="007D29CE" w:rsidP="0058722D">
      <w:pPr>
        <w:pStyle w:val="BodyText"/>
        <w:spacing w:before="108" w:line="216" w:lineRule="auto"/>
        <w:jc w:val="both"/>
        <w:rPr>
          <w:rFonts w:ascii="Arial" w:hAnsi="Arial" w:cs="Arial"/>
        </w:rPr>
      </w:pPr>
      <w:r>
        <w:rPr>
          <w:rFonts w:ascii="Arial" w:hAnsi="Arial"/>
        </w:rPr>
        <w:t>Informácie o všetkých prípadných zmenách minimálnych technických požiadaviek vyplývajúcich z aktualizácie softvéru dostanete pred konaním testu.</w:t>
      </w:r>
    </w:p>
    <w:p w14:paraId="246F72C5" w14:textId="77777777" w:rsidR="00133E45" w:rsidRPr="00825020" w:rsidRDefault="007D29CE" w:rsidP="0058722D">
      <w:pPr>
        <w:pStyle w:val="BodyText"/>
        <w:spacing w:before="115" w:line="216" w:lineRule="auto"/>
        <w:jc w:val="both"/>
        <w:rPr>
          <w:rFonts w:ascii="Arial" w:hAnsi="Arial" w:cs="Arial"/>
        </w:rPr>
      </w:pPr>
      <w:r>
        <w:rPr>
          <w:rFonts w:ascii="Arial" w:hAnsi="Arial"/>
        </w:rPr>
        <w:t>Operačné systémy XP, Vista a staršie, Windows 10 S, Windows ARM (RT), MacOS starší ako 10.11, iOS (iPad, iPhone), Android, Chromebook, Virtual Machine, Linux (Debian, Ubuntu atď.) a 32-bitové operačné systémy nie sú prípustné.</w:t>
      </w:r>
    </w:p>
    <w:p w14:paraId="6292B3F9" w14:textId="77777777" w:rsidR="00133E45" w:rsidRPr="00825020" w:rsidRDefault="007D29CE" w:rsidP="0058722D">
      <w:pPr>
        <w:pStyle w:val="BodyText"/>
        <w:spacing w:before="115" w:line="216" w:lineRule="auto"/>
        <w:jc w:val="both"/>
        <w:rPr>
          <w:rFonts w:ascii="Arial" w:hAnsi="Arial" w:cs="Arial"/>
        </w:rPr>
      </w:pPr>
      <w:r>
        <w:rPr>
          <w:rFonts w:ascii="Arial" w:hAnsi="Arial"/>
        </w:rPr>
        <w:t>Potrebné sú aj administrátorské prístupové práva k stolovému počítaču alebo notebooku, ktorý budete používať, aby bolo počas testu možné zablokovať prístup ku všetkým aplikáciám (dokumentom, iným softvérovým balíkom, webovým stránkam atď.) okrem softvéru na testovanie.</w:t>
      </w:r>
    </w:p>
    <w:p w14:paraId="310F5171" w14:textId="77777777" w:rsidR="00133E45" w:rsidRPr="00825020" w:rsidRDefault="007D29CE" w:rsidP="0058722D">
      <w:pPr>
        <w:pStyle w:val="BodyText"/>
        <w:spacing w:before="114" w:line="216" w:lineRule="auto"/>
        <w:jc w:val="both"/>
        <w:rPr>
          <w:rFonts w:ascii="Arial" w:hAnsi="Arial" w:cs="Arial"/>
        </w:rPr>
      </w:pPr>
      <w:r>
        <w:rPr>
          <w:rFonts w:ascii="Arial" w:hAnsi="Arial"/>
        </w:rPr>
        <w:t>Musíte si overiť, že máte v počítači nastavený správny dátum a čas a vhodné rozlíšenie obrazovky.</w:t>
      </w:r>
    </w:p>
    <w:p w14:paraId="33B42ACD" w14:textId="7DE07C7F" w:rsidR="00133E45" w:rsidRPr="00825020" w:rsidRDefault="007D29CE" w:rsidP="0058722D">
      <w:pPr>
        <w:spacing w:before="114" w:line="213" w:lineRule="auto"/>
        <w:ind w:left="110"/>
        <w:jc w:val="both"/>
        <w:rPr>
          <w:rFonts w:ascii="Arial" w:hAnsi="Arial" w:cs="Arial"/>
          <w:sz w:val="24"/>
          <w:szCs w:val="24"/>
        </w:rPr>
      </w:pPr>
      <w:r>
        <w:rPr>
          <w:rFonts w:ascii="Arial" w:hAnsi="Arial"/>
          <w:b/>
          <w:sz w:val="24"/>
          <w:u w:val="single"/>
        </w:rPr>
        <w:t>Platformu si musíte stiahnuť, nainštalovať, skontrolovať a otestovať čo najskôr (aspoň týždeň pred testom).</w:t>
      </w:r>
      <w:r>
        <w:rPr>
          <w:rFonts w:ascii="Arial" w:hAnsi="Arial"/>
          <w:sz w:val="24"/>
        </w:rPr>
        <w:t xml:space="preserve"> Po nainštalovaní aplikácie a prihlásení do nej sa zobrazí výzva na absolvovanie simulačného testu, ktorým aplikáciu otestujete. Tento simulačný test je </w:t>
      </w:r>
      <w:r>
        <w:rPr>
          <w:rFonts w:ascii="Arial" w:hAnsi="Arial"/>
          <w:b/>
          <w:sz w:val="24"/>
        </w:rPr>
        <w:t>povinný</w:t>
      </w:r>
      <w:r>
        <w:rPr>
          <w:rFonts w:ascii="Arial" w:hAnsi="Arial"/>
          <w:sz w:val="24"/>
        </w:rPr>
        <w:t xml:space="preserve"> a musí sa vykonať </w:t>
      </w:r>
      <w:r>
        <w:rPr>
          <w:rFonts w:ascii="Arial" w:hAnsi="Arial"/>
          <w:b/>
          <w:sz w:val="24"/>
        </w:rPr>
        <w:t>na počítači, ktorý použijete v deň testu</w:t>
      </w:r>
      <w:r>
        <w:rPr>
          <w:rFonts w:ascii="Arial" w:hAnsi="Arial"/>
          <w:sz w:val="24"/>
        </w:rPr>
        <w:t>. Tento simulačný test sa nebude počítať do výsledného bodového hodnotenia. Umožní</w:t>
      </w:r>
      <w:r>
        <w:rPr>
          <w:rFonts w:ascii="Arial" w:hAnsi="Arial"/>
        </w:rPr>
        <w:t xml:space="preserve"> </w:t>
      </w:r>
      <w:bookmarkStart w:id="22" w:name="2.2_Assessment_of_compliance_with_the_el"/>
      <w:bookmarkStart w:id="23" w:name="2.3_List_of_suitable_candidates"/>
      <w:bookmarkEnd w:id="22"/>
      <w:bookmarkEnd w:id="23"/>
      <w:r>
        <w:rPr>
          <w:rFonts w:ascii="Arial" w:hAnsi="Arial"/>
          <w:sz w:val="24"/>
        </w:rPr>
        <w:t>vám oboznámiť sa s platformou a jej používaním.</w:t>
      </w:r>
    </w:p>
    <w:p w14:paraId="21DAD0A4" w14:textId="77777777" w:rsidR="00133E45" w:rsidRPr="00825020" w:rsidRDefault="007D29CE" w:rsidP="0058722D">
      <w:pPr>
        <w:pStyle w:val="Heading4"/>
        <w:spacing w:line="213" w:lineRule="auto"/>
        <w:jc w:val="both"/>
        <w:rPr>
          <w:rFonts w:ascii="Arial" w:hAnsi="Arial" w:cs="Arial"/>
        </w:rPr>
      </w:pPr>
      <w:r>
        <w:rPr>
          <w:rFonts w:ascii="Arial" w:hAnsi="Arial"/>
          <w:b w:val="0"/>
        </w:rPr>
        <w:t xml:space="preserve">Počas používania platformy </w:t>
      </w:r>
      <w:r>
        <w:rPr>
          <w:rFonts w:ascii="Arial" w:hAnsi="Arial"/>
        </w:rPr>
        <w:t>musia byť</w:t>
      </w:r>
      <w:r>
        <w:rPr>
          <w:rFonts w:ascii="Arial" w:hAnsi="Arial"/>
          <w:b w:val="0"/>
        </w:rPr>
        <w:t xml:space="preserve">na notebooku alebo stolovom počítači </w:t>
      </w:r>
      <w:r>
        <w:rPr>
          <w:rFonts w:ascii="Arial" w:hAnsi="Arial"/>
        </w:rPr>
        <w:t>deaktivované</w:t>
      </w:r>
      <w:r>
        <w:rPr>
          <w:rFonts w:ascii="Arial" w:hAnsi="Arial"/>
          <w:b w:val="0"/>
        </w:rPr>
        <w:t xml:space="preserve"> všetky antivírové systémy.</w:t>
      </w:r>
    </w:p>
    <w:p w14:paraId="6282F912"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Viac informácií a pokyny k priebehu testu dostanete e-mailom spolu s pozvánkou na test.</w:t>
      </w:r>
    </w:p>
    <w:p w14:paraId="559A0B0B"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 xml:space="preserve">Ak sa počas testu vyskytne problém, </w:t>
      </w:r>
      <w:r>
        <w:rPr>
          <w:rFonts w:ascii="Arial" w:hAnsi="Arial"/>
          <w:b/>
          <w:sz w:val="24"/>
        </w:rPr>
        <w:t>okamžite kontaktujte poskytovateľa služby telefonicky na čísle +33 1 76 41 14 88</w:t>
      </w:r>
      <w:r>
        <w:rPr>
          <w:rFonts w:ascii="Arial" w:hAnsi="Arial"/>
          <w:sz w:val="24"/>
        </w:rPr>
        <w:t>, aby sa problém mohol vyriešiť a vy ste mohli pokračovať v teste.</w:t>
      </w:r>
    </w:p>
    <w:p w14:paraId="11A6873B" w14:textId="77777777" w:rsidR="00133E45" w:rsidRPr="00825020" w:rsidRDefault="0036586D" w:rsidP="0058722D">
      <w:pPr>
        <w:pStyle w:val="BodyText"/>
        <w:spacing w:before="89"/>
        <w:ind w:left="0" w:firstLine="110"/>
        <w:jc w:val="both"/>
        <w:rPr>
          <w:rFonts w:ascii="Arial" w:hAnsi="Arial" w:cs="Arial"/>
        </w:rPr>
      </w:pPr>
      <w:r>
        <w:rPr>
          <w:rFonts w:ascii="Arial" w:hAnsi="Arial"/>
        </w:rPr>
        <w:t>Ak test predčasne vzdáte, nebude vyhodnotený.</w:t>
      </w:r>
    </w:p>
    <w:p w14:paraId="1DDAB1D9" w14:textId="28150B6D" w:rsidR="005725E9" w:rsidRPr="00825020" w:rsidRDefault="007D29CE" w:rsidP="0058722D">
      <w:pPr>
        <w:spacing w:before="107" w:line="213" w:lineRule="auto"/>
        <w:ind w:left="110"/>
        <w:jc w:val="both"/>
        <w:rPr>
          <w:rFonts w:ascii="Arial" w:hAnsi="Arial" w:cs="Arial"/>
          <w:b/>
          <w:sz w:val="24"/>
        </w:rPr>
      </w:pPr>
      <w:r>
        <w:rPr>
          <w:rFonts w:ascii="Arial" w:hAnsi="Arial"/>
          <w:sz w:val="24"/>
        </w:rPr>
        <w:t xml:space="preserve">Test </w:t>
      </w:r>
      <w:r>
        <w:rPr>
          <w:rFonts w:ascii="Arial" w:hAnsi="Arial"/>
          <w:b/>
          <w:sz w:val="24"/>
        </w:rPr>
        <w:t>možno absolvovať len v deň a v čase</w:t>
      </w:r>
      <w:r>
        <w:rPr>
          <w:rFonts w:ascii="Arial" w:hAnsi="Arial"/>
          <w:sz w:val="24"/>
        </w:rPr>
        <w:t xml:space="preserve"> uvedenom v pozvánke.</w:t>
      </w:r>
      <w:r>
        <w:rPr>
          <w:rFonts w:ascii="Arial" w:hAnsi="Arial"/>
          <w:b/>
          <w:sz w:val="24"/>
        </w:rPr>
        <w:t xml:space="preserve"> </w:t>
      </w:r>
      <w:r>
        <w:rPr>
          <w:rFonts w:ascii="Arial" w:hAnsi="Arial"/>
          <w:sz w:val="24"/>
        </w:rPr>
        <w:t xml:space="preserve">Ak sa na teste nemôžete zúčastniť, </w:t>
      </w:r>
      <w:r>
        <w:rPr>
          <w:rFonts w:ascii="Arial" w:hAnsi="Arial"/>
          <w:b/>
          <w:sz w:val="24"/>
        </w:rPr>
        <w:t>iný termín vám</w:t>
      </w:r>
      <w:r>
        <w:rPr>
          <w:rFonts w:ascii="Arial" w:hAnsi="Arial"/>
          <w:sz w:val="24"/>
        </w:rPr>
        <w:t xml:space="preserve"> </w:t>
      </w:r>
      <w:r>
        <w:rPr>
          <w:rFonts w:ascii="Arial" w:hAnsi="Arial"/>
          <w:b/>
          <w:sz w:val="24"/>
        </w:rPr>
        <w:t>nebude poskytnutý</w:t>
      </w:r>
      <w:r>
        <w:rPr>
          <w:rFonts w:ascii="Arial" w:hAnsi="Arial"/>
          <w:sz w:val="24"/>
        </w:rPr>
        <w:t>.</w:t>
      </w:r>
    </w:p>
    <w:p w14:paraId="001A859F" w14:textId="7B938731" w:rsidR="0054583B" w:rsidRPr="00825020" w:rsidRDefault="00AE766A" w:rsidP="0058722D">
      <w:pPr>
        <w:pStyle w:val="BodyText"/>
        <w:spacing w:before="1"/>
        <w:ind w:left="0" w:firstLine="110"/>
        <w:rPr>
          <w:rFonts w:ascii="Arial" w:hAnsi="Arial" w:cs="Arial"/>
        </w:rPr>
      </w:pPr>
      <w:r>
        <w:rPr>
          <w:rFonts w:ascii="Arial" w:hAnsi="Arial"/>
        </w:rPr>
        <w:t xml:space="preserve">Ústne testy sa budú konať prezenčne alebo na diaľku. </w:t>
      </w:r>
    </w:p>
    <w:p w14:paraId="08D5A3C2" w14:textId="77777777" w:rsidR="005E5255" w:rsidRPr="00F21C5A" w:rsidRDefault="005E5255" w:rsidP="00825020">
      <w:pPr>
        <w:spacing w:before="107" w:line="213" w:lineRule="auto"/>
        <w:jc w:val="both"/>
        <w:rPr>
          <w:lang w:val="pl-PL"/>
        </w:rPr>
      </w:pPr>
    </w:p>
    <w:p w14:paraId="4549FC7D" w14:textId="77777777" w:rsidR="00133E45" w:rsidRPr="00825020" w:rsidRDefault="007D29CE">
      <w:pPr>
        <w:pStyle w:val="Heading2"/>
        <w:numPr>
          <w:ilvl w:val="1"/>
          <w:numId w:val="6"/>
        </w:numPr>
        <w:tabs>
          <w:tab w:val="left" w:pos="598"/>
        </w:tabs>
        <w:ind w:left="598" w:hanging="488"/>
        <w:rPr>
          <w:rFonts w:ascii="Arial" w:hAnsi="Arial" w:cs="Arial"/>
        </w:rPr>
      </w:pPr>
      <w:bookmarkStart w:id="24" w:name="_Toc196465097"/>
      <w:r>
        <w:rPr>
          <w:rFonts w:ascii="Arial" w:hAnsi="Arial"/>
          <w:color w:val="2C4D9C"/>
        </w:rPr>
        <w:t>Zoznam vhodných uchádzačov</w:t>
      </w:r>
      <w:bookmarkEnd w:id="24"/>
    </w:p>
    <w:p w14:paraId="42682EBD" w14:textId="77777777" w:rsidR="00133E45" w:rsidRPr="00825020" w:rsidRDefault="007D29CE" w:rsidP="0058722D">
      <w:pPr>
        <w:pStyle w:val="BodyText"/>
        <w:spacing w:before="119"/>
        <w:ind w:left="0" w:firstLine="110"/>
        <w:jc w:val="both"/>
        <w:rPr>
          <w:rFonts w:ascii="Arial" w:hAnsi="Arial" w:cs="Arial"/>
        </w:rPr>
      </w:pPr>
      <w:r>
        <w:rPr>
          <w:rFonts w:ascii="Arial" w:hAnsi="Arial"/>
        </w:rPr>
        <w:t>Zoznam vhodných uchádzačov sa rozošle v súlade so znením oznámenia.</w:t>
      </w:r>
    </w:p>
    <w:p w14:paraId="63CD545A" w14:textId="77777777" w:rsidR="00133E45" w:rsidRPr="00825020" w:rsidRDefault="003D7A24" w:rsidP="0058722D">
      <w:pPr>
        <w:pStyle w:val="BodyText"/>
        <w:spacing w:before="108" w:line="216" w:lineRule="auto"/>
        <w:jc w:val="both"/>
        <w:rPr>
          <w:rFonts w:ascii="Arial" w:hAnsi="Arial" w:cs="Arial"/>
        </w:rPr>
      </w:pPr>
      <w:r>
        <w:rPr>
          <w:rFonts w:ascii="Arial" w:hAnsi="Arial"/>
        </w:rPr>
        <w:t xml:space="preserve">Zaradenie do zoznamu vhodných uchádzačov znamená, že niektoré z generálnych riaditeľstiev Parlamentu môže uchádzača pozvať na osobný pohovor. Pre uchádzača však z toho nevyplýva nárok ani záruka, že ho inštitúcia prijme do zamestnania. Platnosť zoznamu je uvedená v oznámení. </w:t>
      </w:r>
    </w:p>
    <w:p w14:paraId="67FACC90" w14:textId="77777777" w:rsidR="0003084A" w:rsidRPr="00825020" w:rsidRDefault="0003084A" w:rsidP="00825020">
      <w:pPr>
        <w:pStyle w:val="BodyText"/>
        <w:spacing w:before="108" w:line="216" w:lineRule="auto"/>
        <w:ind w:left="0"/>
        <w:jc w:val="both"/>
        <w:rPr>
          <w:rFonts w:ascii="Arial" w:hAnsi="Arial" w:cs="Arial"/>
          <w:lang w:val="en-GB"/>
        </w:rPr>
      </w:pPr>
    </w:p>
    <w:p w14:paraId="6197270B" w14:textId="77777777"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25" w:name="3._HOW_TO_APPLY"/>
      <w:bookmarkStart w:id="26" w:name="3.1_General_remarks"/>
      <w:bookmarkStart w:id="27" w:name="3.1.1_Reasonable_accommodation"/>
      <w:bookmarkStart w:id="28" w:name="3.2_How_to_submit_the_complete_applicati"/>
      <w:bookmarkStart w:id="29" w:name="3.3_Supporting_documents_to_be_attached_"/>
      <w:bookmarkStart w:id="30" w:name="3.3.1_General_remarks"/>
      <w:bookmarkStart w:id="31" w:name="3.3.2_Supporting_documents_for_the_gener"/>
      <w:bookmarkStart w:id="32" w:name="3.3.3_Other_supporting_documents_"/>
      <w:bookmarkStart w:id="33" w:name="4._DISQUALIFICATION_"/>
      <w:bookmarkStart w:id="34" w:name="5._NOTICE"/>
      <w:bookmarkStart w:id="35" w:name="_Toc196465098"/>
      <w:bookmarkEnd w:id="25"/>
      <w:bookmarkEnd w:id="26"/>
      <w:bookmarkEnd w:id="27"/>
      <w:bookmarkEnd w:id="28"/>
      <w:bookmarkEnd w:id="29"/>
      <w:bookmarkEnd w:id="30"/>
      <w:bookmarkEnd w:id="31"/>
      <w:bookmarkEnd w:id="32"/>
      <w:bookmarkEnd w:id="33"/>
      <w:bookmarkEnd w:id="34"/>
      <w:r>
        <w:rPr>
          <w:rFonts w:ascii="Arial" w:hAnsi="Arial"/>
          <w:color w:val="2C4D9C"/>
        </w:rPr>
        <w:t>VYLÚČENIE Z VÝBEROVÉHO KONANIA</w:t>
      </w:r>
      <w:bookmarkEnd w:id="35"/>
    </w:p>
    <w:p w14:paraId="7EC1C9A1" w14:textId="77777777" w:rsidR="00133E45" w:rsidRPr="00825020" w:rsidRDefault="007D29CE" w:rsidP="0058722D">
      <w:pPr>
        <w:pStyle w:val="BodyText"/>
        <w:spacing w:before="155"/>
        <w:ind w:left="0" w:firstLine="110"/>
        <w:rPr>
          <w:rFonts w:ascii="Arial" w:hAnsi="Arial" w:cs="Arial"/>
        </w:rPr>
      </w:pPr>
      <w:r>
        <w:rPr>
          <w:rFonts w:ascii="Arial" w:hAnsi="Arial"/>
        </w:rPr>
        <w:t>V ktorejkoľvek fáze konania budete vylúčení, ak ste:</w:t>
      </w:r>
    </w:p>
    <w:p w14:paraId="6B61104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si vytvorili viac ako jeden účet,</w:t>
      </w:r>
    </w:p>
    <w:p w14:paraId="05B9AE0A"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poskytli nepravdivé informácie alebo predložili falošné dokumenty,</w:t>
      </w:r>
    </w:p>
    <w:p w14:paraId="3F566510"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neodpoviete na pozvánku na test alebo nebudete zastihnuteľný elektronickou poštou,</w:t>
      </w:r>
    </w:p>
    <w:p w14:paraId="706FEFD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neabsolvovali testy,</w:t>
      </w:r>
    </w:p>
    <w:p w14:paraId="115069C4"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pri testoch podvádzali,</w:t>
      </w:r>
    </w:p>
    <w:p w14:paraId="54F63E46"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nedodržali pokyny k online testom,</w:t>
      </w:r>
    </w:p>
    <w:p w14:paraId="05BFD48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 xml:space="preserve">sa pokúsili neoprávnene kontaktovať člena výberovej komisie, a to </w:t>
      </w:r>
      <w:r>
        <w:rPr>
          <w:rFonts w:ascii="Arial" w:hAnsi="Arial"/>
        </w:rPr>
        <w:t>buď priamo, alebo nepriamo</w:t>
      </w:r>
      <w:r>
        <w:rPr>
          <w:rFonts w:ascii="Arial" w:hAnsi="Arial"/>
          <w:sz w:val="24"/>
        </w:rPr>
        <w:t>,</w:t>
      </w:r>
    </w:p>
    <w:p w14:paraId="2B4820DF"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uviedli svoj podpis alebo rozlišujúcu značku na svoje písomné testy, ktoré sa hodnotia anonymne.</w:t>
      </w:r>
    </w:p>
    <w:p w14:paraId="0921D3D8" w14:textId="77777777" w:rsidR="00133E45" w:rsidRPr="00F21C5A" w:rsidRDefault="00133E45">
      <w:pPr>
        <w:pStyle w:val="BodyText"/>
        <w:spacing w:before="82"/>
        <w:rPr>
          <w:rFonts w:ascii="Arial" w:hAnsi="Arial" w:cs="Arial"/>
        </w:rPr>
      </w:pPr>
    </w:p>
    <w:p w14:paraId="62D5BF00" w14:textId="4EA5621D" w:rsidR="005725E9" w:rsidRPr="00825020" w:rsidRDefault="007D29CE" w:rsidP="0058722D">
      <w:pPr>
        <w:pStyle w:val="BodyText"/>
        <w:spacing w:before="108" w:line="216" w:lineRule="auto"/>
        <w:ind w:right="-60"/>
        <w:rPr>
          <w:rFonts w:ascii="Arial" w:hAnsi="Arial" w:cs="Arial"/>
        </w:rPr>
      </w:pPr>
      <w:r>
        <w:rPr>
          <w:rFonts w:ascii="Arial" w:hAnsi="Arial"/>
        </w:rPr>
        <w:t>Musíte preukázať čo najväčšiu bezúhonnosť. Za akýkoľvek podvod alebo pokus o podvod sa ukladajú sankcie.</w:t>
      </w:r>
    </w:p>
    <w:p w14:paraId="4F4AFAA9" w14:textId="77777777" w:rsidR="00896C2E" w:rsidRPr="00F21C5A" w:rsidRDefault="00896C2E" w:rsidP="00825020">
      <w:pPr>
        <w:pStyle w:val="BodyText"/>
        <w:spacing w:before="108" w:line="216" w:lineRule="auto"/>
        <w:ind w:left="0" w:right="-60"/>
        <w:rPr>
          <w:rFonts w:ascii="Arial" w:hAnsi="Arial" w:cs="Arial"/>
        </w:rPr>
      </w:pPr>
    </w:p>
    <w:p w14:paraId="1A87BEE2" w14:textId="03982A01" w:rsidR="000D08FB" w:rsidRPr="00825020" w:rsidRDefault="0033662F" w:rsidP="003F2051">
      <w:pPr>
        <w:pStyle w:val="Heading1"/>
        <w:tabs>
          <w:tab w:val="left" w:pos="504"/>
        </w:tabs>
        <w:ind w:left="110" w:firstLine="0"/>
        <w:rPr>
          <w:rFonts w:ascii="Arial" w:hAnsi="Arial" w:cs="Arial"/>
          <w:color w:val="2C4D9C"/>
          <w:spacing w:val="-2"/>
        </w:rPr>
      </w:pPr>
      <w:bookmarkStart w:id="36" w:name="6._GENERAL_INFORMATION"/>
      <w:bookmarkStart w:id="37" w:name="6.1_Equal_opportunities"/>
      <w:bookmarkStart w:id="38" w:name="6.2_Requests_from_candidates_for_access_"/>
      <w:bookmarkStart w:id="39" w:name="6.3_Protection_of_personal_data"/>
      <w:bookmarkStart w:id="40" w:name="7._REQUESTS_FOR_REVIEW_–_COMPLAINTS_AND_"/>
      <w:bookmarkStart w:id="41" w:name="_Toc196465099"/>
      <w:bookmarkEnd w:id="36"/>
      <w:bookmarkEnd w:id="37"/>
      <w:bookmarkEnd w:id="38"/>
      <w:bookmarkEnd w:id="39"/>
      <w:bookmarkEnd w:id="40"/>
      <w:r>
        <w:rPr>
          <w:rFonts w:ascii="Arial" w:hAnsi="Arial"/>
          <w:color w:val="2C4D9C"/>
        </w:rPr>
        <w:t>5. VŠEOBECNÉ INFORMÁCIE</w:t>
      </w:r>
      <w:bookmarkEnd w:id="41"/>
    </w:p>
    <w:p w14:paraId="7F901850" w14:textId="77777777" w:rsidR="00870D53" w:rsidRPr="00F21C5A" w:rsidRDefault="00870D53" w:rsidP="003F2051">
      <w:pPr>
        <w:pStyle w:val="Heading1"/>
        <w:tabs>
          <w:tab w:val="left" w:pos="504"/>
        </w:tabs>
        <w:ind w:left="110" w:firstLine="0"/>
        <w:rPr>
          <w:rFonts w:ascii="Arial" w:hAnsi="Arial" w:cs="Arial"/>
        </w:rPr>
      </w:pPr>
    </w:p>
    <w:p w14:paraId="64B2927B" w14:textId="77777777" w:rsidR="0033662F" w:rsidRPr="004F4F38" w:rsidRDefault="0033662F" w:rsidP="0033662F">
      <w:pPr>
        <w:pStyle w:val="Heading2"/>
        <w:jc w:val="both"/>
        <w:rPr>
          <w:rFonts w:ascii="Arial" w:hAnsi="Arial" w:cs="Arial"/>
          <w:color w:val="2C4D9C"/>
          <w:spacing w:val="-4"/>
        </w:rPr>
      </w:pPr>
      <w:bookmarkStart w:id="42" w:name="_Toc196465100"/>
      <w:r>
        <w:rPr>
          <w:rFonts w:ascii="Arial" w:hAnsi="Arial"/>
          <w:color w:val="2C4D9C"/>
        </w:rPr>
        <w:t>5.1.</w:t>
      </w:r>
      <w:r>
        <w:rPr>
          <w:rFonts w:ascii="Arial" w:hAnsi="Arial"/>
          <w:color w:val="2C4D9C"/>
        </w:rPr>
        <w:tab/>
        <w:t>Finančný príspevok na cestovné náklady a náklady spojené s pobytom/náhrada výdavkov na služobnú cestu v súvislosti s testami prezenčnou formou</w:t>
      </w:r>
      <w:bookmarkEnd w:id="42"/>
    </w:p>
    <w:p w14:paraId="31AA633C" w14:textId="77777777" w:rsidR="00E34A39" w:rsidRPr="00825020" w:rsidRDefault="00E34A39" w:rsidP="0033662F">
      <w:pPr>
        <w:jc w:val="both"/>
        <w:rPr>
          <w:rFonts w:ascii="Arial" w:hAnsi="Arial" w:cs="Arial"/>
          <w:b/>
        </w:rPr>
      </w:pPr>
    </w:p>
    <w:p w14:paraId="70ADB382" w14:textId="089E367B" w:rsidR="0033662F" w:rsidRPr="00825020" w:rsidRDefault="0033662F" w:rsidP="0058722D">
      <w:pPr>
        <w:ind w:left="110"/>
        <w:jc w:val="both"/>
        <w:rPr>
          <w:rFonts w:ascii="Arial" w:hAnsi="Arial" w:cs="Arial"/>
          <w:sz w:val="24"/>
          <w:szCs w:val="24"/>
        </w:rPr>
      </w:pPr>
      <w:r>
        <w:rPr>
          <w:rFonts w:ascii="Arial" w:hAnsi="Arial"/>
          <w:b/>
          <w:sz w:val="24"/>
        </w:rPr>
        <w:t>Pre interných uchádzačov:</w:t>
      </w:r>
      <w:r>
        <w:rPr>
          <w:rFonts w:ascii="Arial" w:hAnsi="Arial"/>
          <w:sz w:val="24"/>
        </w:rPr>
        <w:t xml:space="preserve">  Úradníci a ostatní zamestnanci, na ktorých sa vzťahuje Služobný poriadok úradníkov Európskej únie alebo Podmienky zamestnávania ostatných zamestnancov Európskej únie, ktorí sú pozvaní na testy prezenčnou formou, môžu mať nárok na náhradu výdavkov na služobnú cestu v súlade s článkami 11 až 13 prílohy VII k služobnému poriadku. </w:t>
      </w:r>
    </w:p>
    <w:p w14:paraId="52CC83B4" w14:textId="77777777" w:rsidR="00E34A39" w:rsidRPr="00825020" w:rsidRDefault="00E34A39" w:rsidP="0055310F">
      <w:pPr>
        <w:jc w:val="both"/>
        <w:rPr>
          <w:rFonts w:ascii="Arial" w:hAnsi="Arial" w:cs="Arial"/>
          <w:sz w:val="24"/>
          <w:szCs w:val="24"/>
        </w:rPr>
      </w:pPr>
    </w:p>
    <w:p w14:paraId="740BCE11" w14:textId="77777777" w:rsidR="001C61BC" w:rsidRPr="00825020" w:rsidRDefault="0033662F" w:rsidP="0058722D">
      <w:pPr>
        <w:ind w:left="110"/>
        <w:jc w:val="both"/>
        <w:rPr>
          <w:rFonts w:ascii="Arial" w:hAnsi="Arial" w:cs="Arial"/>
          <w:sz w:val="24"/>
          <w:szCs w:val="24"/>
        </w:rPr>
      </w:pPr>
      <w:r>
        <w:rPr>
          <w:rFonts w:ascii="Arial" w:hAnsi="Arial"/>
          <w:b/>
          <w:sz w:val="24"/>
        </w:rPr>
        <w:t>V prípade uchádzačov, ktorí už v Európskom parlamente nepracujú:</w:t>
      </w:r>
      <w:r>
        <w:rPr>
          <w:rFonts w:ascii="Arial" w:hAnsi="Arial"/>
          <w:sz w:val="24"/>
        </w:rPr>
        <w:t xml:space="preserve"> Uchádzačom pozvaným na testy prezenčnou formou sa môže vyplatiť finančný príspevok na </w:t>
      </w:r>
      <w:r>
        <w:rPr>
          <w:rFonts w:ascii="Arial" w:hAnsi="Arial"/>
          <w:b/>
          <w:sz w:val="24"/>
        </w:rPr>
        <w:t>cestovné</w:t>
      </w:r>
      <w:r>
        <w:rPr>
          <w:rFonts w:ascii="Arial" w:hAnsi="Arial"/>
          <w:sz w:val="24"/>
        </w:rPr>
        <w:t xml:space="preserve"> </w:t>
      </w:r>
      <w:r>
        <w:rPr>
          <w:rFonts w:ascii="Arial" w:hAnsi="Arial"/>
          <w:b/>
          <w:sz w:val="24"/>
        </w:rPr>
        <w:t>náklady a náklady spojené s pobytom</w:t>
      </w:r>
      <w:r>
        <w:rPr>
          <w:rFonts w:ascii="Arial" w:hAnsi="Arial"/>
          <w:sz w:val="24"/>
        </w:rPr>
        <w:t xml:space="preserve">. </w:t>
      </w:r>
    </w:p>
    <w:p w14:paraId="186101D2" w14:textId="77777777" w:rsidR="001C61BC" w:rsidRPr="00825020" w:rsidRDefault="001C61BC" w:rsidP="0055310F">
      <w:pPr>
        <w:jc w:val="both"/>
        <w:rPr>
          <w:rFonts w:ascii="Arial" w:hAnsi="Arial" w:cs="Arial"/>
          <w:sz w:val="24"/>
          <w:szCs w:val="24"/>
        </w:rPr>
      </w:pPr>
    </w:p>
    <w:p w14:paraId="3F9C048C" w14:textId="0C64F6E9" w:rsidR="001C61BC" w:rsidRPr="00825020" w:rsidRDefault="0033662F" w:rsidP="0058722D">
      <w:pPr>
        <w:ind w:firstLine="110"/>
        <w:jc w:val="both"/>
        <w:rPr>
          <w:rFonts w:ascii="Arial" w:hAnsi="Arial" w:cs="Arial"/>
          <w:sz w:val="24"/>
          <w:szCs w:val="24"/>
        </w:rPr>
      </w:pPr>
      <w:r>
        <w:rPr>
          <w:rFonts w:ascii="Arial" w:hAnsi="Arial"/>
          <w:sz w:val="24"/>
        </w:rPr>
        <w:t xml:space="preserve">Uchádzači dostanú podrobné informácie o postupe v pozvánke na testy. </w:t>
      </w:r>
    </w:p>
    <w:p w14:paraId="66BC1A05" w14:textId="77777777" w:rsidR="001C61BC" w:rsidRPr="00825020" w:rsidRDefault="001C61BC" w:rsidP="0055310F">
      <w:pPr>
        <w:jc w:val="both"/>
        <w:rPr>
          <w:rFonts w:ascii="Arial" w:hAnsi="Arial" w:cs="Arial"/>
          <w:sz w:val="24"/>
          <w:szCs w:val="24"/>
        </w:rPr>
      </w:pPr>
    </w:p>
    <w:p w14:paraId="620C98A7" w14:textId="1C476F84" w:rsidR="005725E9" w:rsidRPr="00825020" w:rsidRDefault="0033662F" w:rsidP="0058722D">
      <w:pPr>
        <w:ind w:left="110"/>
        <w:jc w:val="both"/>
        <w:rPr>
          <w:rFonts w:ascii="Arial" w:hAnsi="Arial" w:cs="Arial"/>
          <w:sz w:val="24"/>
          <w:szCs w:val="24"/>
        </w:rPr>
      </w:pPr>
      <w:r>
        <w:rPr>
          <w:rFonts w:ascii="Arial" w:hAnsi="Arial"/>
          <w:sz w:val="24"/>
        </w:rPr>
        <w:t>Adresa uvedená v prihláške na platforme Apply4EP sa považuje za východiskové miesto, z ktorého uchádzač cestuje na miesto konania testov. V tejto súvislosti nie je možné zohľadniť zmenu adresy, ktorú uchádzač ohlásil po tom, ako Európsky parlament odoslal pozvánky na testy, okrem prípadov, keď okolnosti, ktoré uchádzač uviedol, Európsky parlament považuje za vyššiu moc alebo ak ide o úplne mimoriadne okolnosti. Je zodpovednosťou uchádzačov zabezpečiť, aby ich adresa uvedená na ich účte na platforme Apply4EP bola vždy aktuálna.</w:t>
      </w:r>
    </w:p>
    <w:p w14:paraId="0CACA7F3" w14:textId="77777777" w:rsidR="0003084A" w:rsidRPr="00F21C5A" w:rsidRDefault="0003084A" w:rsidP="00825020">
      <w:pPr>
        <w:jc w:val="both"/>
      </w:pPr>
    </w:p>
    <w:p w14:paraId="26C0D1F5" w14:textId="77777777" w:rsidR="004F4F38" w:rsidRPr="004F4F38" w:rsidRDefault="004F4F38" w:rsidP="004F4F38">
      <w:pPr>
        <w:pStyle w:val="ListParagraph"/>
        <w:numPr>
          <w:ilvl w:val="0"/>
          <w:numId w:val="6"/>
        </w:numPr>
        <w:tabs>
          <w:tab w:val="left" w:pos="598"/>
        </w:tabs>
        <w:outlineLvl w:val="1"/>
        <w:rPr>
          <w:rFonts w:ascii="Arial" w:hAnsi="Arial" w:cs="Arial"/>
          <w:b/>
          <w:bCs/>
          <w:vanish/>
          <w:color w:val="2C4D9C"/>
          <w:spacing w:val="-4"/>
          <w:sz w:val="32"/>
          <w:szCs w:val="32"/>
        </w:rPr>
      </w:pPr>
      <w:bookmarkStart w:id="43" w:name="_Toc176258004"/>
      <w:bookmarkStart w:id="44" w:name="_Toc192664407"/>
      <w:bookmarkStart w:id="45" w:name="_Toc196234141"/>
      <w:bookmarkStart w:id="46" w:name="_Toc196382140"/>
      <w:bookmarkStart w:id="47" w:name="_Toc196382400"/>
      <w:bookmarkStart w:id="48" w:name="_Toc196405440"/>
      <w:bookmarkStart w:id="49" w:name="_Toc196405474"/>
      <w:bookmarkStart w:id="50" w:name="_Toc196465101"/>
      <w:bookmarkEnd w:id="43"/>
      <w:bookmarkEnd w:id="44"/>
      <w:bookmarkEnd w:id="45"/>
      <w:bookmarkEnd w:id="46"/>
      <w:bookmarkEnd w:id="47"/>
      <w:bookmarkEnd w:id="48"/>
      <w:bookmarkEnd w:id="49"/>
      <w:bookmarkEnd w:id="50"/>
    </w:p>
    <w:p w14:paraId="0AF55F09" w14:textId="77777777" w:rsidR="004F4F38" w:rsidRPr="004F4F38" w:rsidRDefault="004F4F38" w:rsidP="004F4F38">
      <w:pPr>
        <w:pStyle w:val="ListParagraph"/>
        <w:numPr>
          <w:ilvl w:val="1"/>
          <w:numId w:val="6"/>
        </w:numPr>
        <w:tabs>
          <w:tab w:val="left" w:pos="598"/>
        </w:tabs>
        <w:outlineLvl w:val="1"/>
        <w:rPr>
          <w:rFonts w:ascii="Arial" w:hAnsi="Arial" w:cs="Arial"/>
          <w:b/>
          <w:bCs/>
          <w:vanish/>
          <w:color w:val="2C4D9C"/>
          <w:spacing w:val="-4"/>
          <w:sz w:val="32"/>
          <w:szCs w:val="32"/>
        </w:rPr>
      </w:pPr>
      <w:bookmarkStart w:id="51" w:name="_Toc196234142"/>
      <w:bookmarkStart w:id="52" w:name="_Toc196382141"/>
      <w:bookmarkStart w:id="53" w:name="_Toc196382401"/>
      <w:bookmarkStart w:id="54" w:name="_Toc196405441"/>
      <w:bookmarkStart w:id="55" w:name="_Toc196405475"/>
      <w:bookmarkStart w:id="56" w:name="_Toc196465102"/>
      <w:bookmarkEnd w:id="51"/>
      <w:bookmarkEnd w:id="52"/>
      <w:bookmarkEnd w:id="53"/>
      <w:bookmarkEnd w:id="54"/>
      <w:bookmarkEnd w:id="55"/>
      <w:bookmarkEnd w:id="56"/>
    </w:p>
    <w:p w14:paraId="12014E20" w14:textId="4E4367E3" w:rsidR="00133E45" w:rsidRPr="00825020" w:rsidRDefault="007D29CE" w:rsidP="004F4F38">
      <w:pPr>
        <w:pStyle w:val="Heading2"/>
        <w:numPr>
          <w:ilvl w:val="1"/>
          <w:numId w:val="6"/>
        </w:numPr>
        <w:tabs>
          <w:tab w:val="left" w:pos="598"/>
        </w:tabs>
        <w:ind w:left="601"/>
        <w:rPr>
          <w:rFonts w:ascii="Arial" w:hAnsi="Arial" w:cs="Arial"/>
        </w:rPr>
      </w:pPr>
      <w:bookmarkStart w:id="57" w:name="_Toc196465103"/>
      <w:r>
        <w:rPr>
          <w:rFonts w:ascii="Arial" w:hAnsi="Arial"/>
          <w:color w:val="2C4D9C"/>
        </w:rPr>
        <w:t>Žiadosti uchádzačov o prístup k informáciám, ktoré sa ich týkajú</w:t>
      </w:r>
      <w:bookmarkEnd w:id="57"/>
    </w:p>
    <w:p w14:paraId="571EDE2B" w14:textId="4B67C5CB" w:rsidR="00133E45" w:rsidRDefault="007D29CE" w:rsidP="0058722D">
      <w:pPr>
        <w:pStyle w:val="BodyText"/>
        <w:spacing w:before="145" w:line="216" w:lineRule="auto"/>
        <w:jc w:val="both"/>
        <w:rPr>
          <w:rFonts w:ascii="Arial" w:hAnsi="Arial" w:cs="Arial"/>
        </w:rPr>
      </w:pPr>
      <w:r>
        <w:rPr>
          <w:rFonts w:ascii="Arial" w:hAnsi="Arial"/>
        </w:rPr>
        <w:t xml:space="preserve">Uchádzači majú osobitné právo na prístup k určitým informáciám, ktoré sa ich priamo týkajú, a to za nižšie uvedených podmienok. Európsky parlament preto uchádzačom, ktorí nie sú na zozname vhodných uchádzačov, môže na požiadanie poskytnúť informácie o bodovom hodnotení každej časti ich testu. Žiadosť treba podať prostredníctvom účtu na platforme Apply4EP </w:t>
      </w:r>
      <w:r>
        <w:rPr>
          <w:rFonts w:ascii="Arial" w:hAnsi="Arial"/>
          <w:b/>
        </w:rPr>
        <w:t>do jedného mesiaca</w:t>
      </w:r>
      <w:r>
        <w:rPr>
          <w:rFonts w:ascii="Arial" w:hAnsi="Arial"/>
        </w:rPr>
        <w:t xml:space="preserve"> od dátumu odoslania e-mailu, ktorým bol oznámený výsledok. </w:t>
      </w:r>
    </w:p>
    <w:p w14:paraId="192D18E5" w14:textId="2593416A" w:rsidR="00F9020B" w:rsidRDefault="00F9020B" w:rsidP="0058722D">
      <w:pPr>
        <w:pStyle w:val="BodyText"/>
        <w:spacing w:before="145" w:line="216" w:lineRule="auto"/>
        <w:jc w:val="both"/>
        <w:rPr>
          <w:rFonts w:ascii="Arial" w:hAnsi="Arial" w:cs="Arial"/>
        </w:rPr>
      </w:pPr>
      <w:r>
        <w:rPr>
          <w:rFonts w:ascii="Arial" w:hAnsi="Arial"/>
        </w:rPr>
        <w:t>Žiadosť o prístup k informáciám vždy súvisí s konečným rozhodnutím výberovej komisie. Preto</w:t>
      </w:r>
    </w:p>
    <w:p w14:paraId="595772F5" w14:textId="74EC403A" w:rsidR="00F9020B" w:rsidRDefault="00F9020B" w:rsidP="00F9020B">
      <w:pPr>
        <w:pStyle w:val="BodyText"/>
        <w:numPr>
          <w:ilvl w:val="0"/>
          <w:numId w:val="11"/>
        </w:numPr>
        <w:spacing w:before="145" w:line="216" w:lineRule="auto"/>
        <w:jc w:val="both"/>
        <w:rPr>
          <w:rFonts w:ascii="Arial" w:hAnsi="Arial" w:cs="Arial"/>
        </w:rPr>
      </w:pPr>
      <w:r>
        <w:rPr>
          <w:rFonts w:ascii="Arial" w:hAnsi="Arial"/>
        </w:rPr>
        <w:t>by ste pred predložením žiadosti o preskúmanie (bod 6) nemali čakať na informácie, keďže oddelenie výberu talentov a vzťahov navonok nebude schopné spracovať vašu žiadosť o prístup k informáciám skôr, ako vyprší lehota na predkladanie žiadosti o preskúmanie.</w:t>
      </w:r>
    </w:p>
    <w:p w14:paraId="482BBCD4" w14:textId="12F883B5" w:rsidR="00F9020B" w:rsidRPr="00F9020B" w:rsidRDefault="00F9020B" w:rsidP="00825020">
      <w:pPr>
        <w:pStyle w:val="BodyText"/>
        <w:numPr>
          <w:ilvl w:val="0"/>
          <w:numId w:val="11"/>
        </w:numPr>
        <w:spacing w:before="145" w:line="216" w:lineRule="auto"/>
        <w:jc w:val="both"/>
        <w:rPr>
          <w:rFonts w:ascii="Arial" w:hAnsi="Arial" w:cs="Arial"/>
        </w:rPr>
      </w:pPr>
      <w:r>
        <w:rPr>
          <w:rFonts w:ascii="Arial" w:hAnsi="Arial"/>
        </w:rPr>
        <w:t xml:space="preserve">Ak ste podali žiadosť o preskúmanie svojho hodnotenia, mali by ste počkať, kým nedostanete odpoveď výberovej komisie na túto žiadosť o preskúmanie (t. j. konečné rozhodnutie), až potom môžete požiadať o prístup k informáciám. </w:t>
      </w:r>
    </w:p>
    <w:p w14:paraId="5810408E" w14:textId="50F7DDBE" w:rsidR="00F9020B" w:rsidRPr="00F21C5A" w:rsidRDefault="00F9020B" w:rsidP="00825020">
      <w:pPr>
        <w:pStyle w:val="BodyText"/>
        <w:spacing w:before="145" w:line="216" w:lineRule="auto"/>
        <w:ind w:left="360"/>
        <w:jc w:val="both"/>
        <w:rPr>
          <w:rFonts w:ascii="Arial" w:hAnsi="Arial" w:cs="Arial"/>
        </w:rPr>
      </w:pPr>
    </w:p>
    <w:p w14:paraId="50C72023" w14:textId="56610C62" w:rsidR="0054583B" w:rsidRDefault="00F9020B" w:rsidP="0058722D">
      <w:pPr>
        <w:pStyle w:val="BodyText"/>
        <w:spacing w:before="112" w:line="216" w:lineRule="auto"/>
        <w:ind w:left="0"/>
        <w:jc w:val="both"/>
        <w:rPr>
          <w:rFonts w:ascii="Arial" w:hAnsi="Arial" w:cs="Arial"/>
        </w:rPr>
      </w:pPr>
      <w:r>
        <w:rPr>
          <w:rFonts w:ascii="Arial" w:hAnsi="Arial"/>
        </w:rPr>
        <w:t xml:space="preserve">Spracovanie žiadostí o informácie musí byť v súlade s požiadavkou tajnej povahy rokovaní výberovej komisie, ktorá je stanovená v Služobnom poriadku úradníkov Európskej únie (príloha III článok 6), čo vylučuje uverejnenie postojov výberovej komisie a akýchkoľvek informácií týkajúcich sa osobného alebo porovnávacieho hodnotenia uchádzačov. </w:t>
      </w:r>
    </w:p>
    <w:p w14:paraId="237E955B" w14:textId="772C8D27" w:rsidR="007D128C" w:rsidRPr="00825020" w:rsidRDefault="0036586D" w:rsidP="00825020">
      <w:pPr>
        <w:pStyle w:val="BodyText"/>
        <w:spacing w:before="112" w:line="216" w:lineRule="auto"/>
        <w:ind w:left="0"/>
        <w:jc w:val="both"/>
        <w:rPr>
          <w:rFonts w:ascii="Arial" w:hAnsi="Arial" w:cs="Arial"/>
        </w:rPr>
      </w:pPr>
      <w:r>
        <w:rPr>
          <w:rFonts w:ascii="Arial" w:hAnsi="Arial"/>
        </w:rPr>
        <w:t>Tieto žiadosti sa musia spracúvať aj v súlade s pravidlami o ochrane fyzických osôb, pokiaľ ide o spracovanie osobných údajov. Parlament odpovie na žiadosti o prístup k informáciám do jedného mesiaca od ich prijatia.</w:t>
      </w:r>
    </w:p>
    <w:p w14:paraId="4A349A13" w14:textId="77777777" w:rsidR="00133E45" w:rsidRPr="00F21C5A" w:rsidRDefault="00133E45">
      <w:pPr>
        <w:pStyle w:val="BodyText"/>
        <w:ind w:left="0"/>
        <w:rPr>
          <w:rFonts w:ascii="Arial" w:hAnsi="Arial" w:cs="Arial"/>
        </w:rPr>
      </w:pPr>
    </w:p>
    <w:p w14:paraId="2C60AABB" w14:textId="5F63D248" w:rsidR="00F9020B" w:rsidRDefault="00F9020B">
      <w:pPr>
        <w:pStyle w:val="BodyText"/>
        <w:ind w:left="0"/>
        <w:rPr>
          <w:rFonts w:ascii="Arial" w:hAnsi="Arial" w:cs="Arial"/>
        </w:rPr>
      </w:pPr>
      <w:r>
        <w:rPr>
          <w:rFonts w:ascii="Arial" w:hAnsi="Arial"/>
        </w:rPr>
        <w:t>Môžete požiadať o tieto informácie:</w:t>
      </w:r>
    </w:p>
    <w:p w14:paraId="2B5BF80B" w14:textId="4EDF8C42" w:rsidR="00F9020B" w:rsidRDefault="00F9020B" w:rsidP="00F9020B">
      <w:pPr>
        <w:pStyle w:val="BodyText"/>
        <w:numPr>
          <w:ilvl w:val="0"/>
          <w:numId w:val="12"/>
        </w:numPr>
        <w:rPr>
          <w:rFonts w:ascii="Arial" w:hAnsi="Arial" w:cs="Arial"/>
        </w:rPr>
      </w:pPr>
      <w:r>
        <w:rPr>
          <w:rFonts w:ascii="Arial" w:hAnsi="Arial"/>
        </w:rPr>
        <w:t>pokiaľ ide o posúdenie kvalifikácií: počet bodov, ktoré ste dostali za jednotlivé hlavné hodnotiace kritériá;</w:t>
      </w:r>
    </w:p>
    <w:p w14:paraId="10AE4B09" w14:textId="2C38786D" w:rsidR="00F9020B" w:rsidRDefault="00F9020B" w:rsidP="00F9020B">
      <w:pPr>
        <w:pStyle w:val="BodyText"/>
        <w:numPr>
          <w:ilvl w:val="0"/>
          <w:numId w:val="12"/>
        </w:numPr>
        <w:rPr>
          <w:rFonts w:ascii="Arial" w:hAnsi="Arial" w:cs="Arial"/>
        </w:rPr>
      </w:pPr>
      <w:r>
        <w:rPr>
          <w:rFonts w:ascii="Arial" w:hAnsi="Arial"/>
        </w:rPr>
        <w:t xml:space="preserve">neohodnotenú kópiu svojho písomného testu; </w:t>
      </w:r>
    </w:p>
    <w:p w14:paraId="3E41E6D5" w14:textId="6B0D1199" w:rsidR="00F9020B" w:rsidRDefault="00F9020B" w:rsidP="00F9020B">
      <w:pPr>
        <w:pStyle w:val="BodyText"/>
        <w:numPr>
          <w:ilvl w:val="0"/>
          <w:numId w:val="12"/>
        </w:numPr>
        <w:rPr>
          <w:rFonts w:ascii="Arial" w:hAnsi="Arial" w:cs="Arial"/>
        </w:rPr>
      </w:pPr>
      <w:r>
        <w:rPr>
          <w:rFonts w:ascii="Arial" w:hAnsi="Arial"/>
        </w:rPr>
        <w:t xml:space="preserve">svoju tabuľku s individuálnym hodnotením (s uvedením bodov získaných za každé hlavné hodnotiace kritérium) za každý test, na ktorý ste boli pozvaný/-á. </w:t>
      </w:r>
    </w:p>
    <w:p w14:paraId="61B49147" w14:textId="77777777" w:rsidR="00F9020B" w:rsidRPr="00F21C5A" w:rsidRDefault="00F9020B" w:rsidP="00F9020B">
      <w:pPr>
        <w:pStyle w:val="BodyText"/>
        <w:rPr>
          <w:rFonts w:ascii="Arial" w:hAnsi="Arial" w:cs="Arial"/>
        </w:rPr>
      </w:pPr>
    </w:p>
    <w:p w14:paraId="0F76188C" w14:textId="5AF8538E" w:rsidR="00F9020B" w:rsidRDefault="00F9020B" w:rsidP="00F9020B">
      <w:pPr>
        <w:pStyle w:val="BodyText"/>
        <w:rPr>
          <w:rFonts w:ascii="Arial" w:hAnsi="Arial" w:cs="Arial"/>
        </w:rPr>
      </w:pPr>
      <w:r>
        <w:rPr>
          <w:rFonts w:ascii="Arial" w:hAnsi="Arial"/>
        </w:rPr>
        <w:t xml:space="preserve">Ak ste na zozname vhodných uchádzačov, o prístup k informáciám môžete požiadať až potom, ako vám bolo oznámené zaradenie do tohto zoznamu. </w:t>
      </w:r>
    </w:p>
    <w:p w14:paraId="69B26BB6" w14:textId="77777777" w:rsidR="00613CE8" w:rsidRPr="00F21C5A" w:rsidRDefault="00613CE8" w:rsidP="00825020">
      <w:pPr>
        <w:pStyle w:val="BodyText"/>
        <w:rPr>
          <w:rFonts w:ascii="Arial" w:hAnsi="Arial" w:cs="Arial"/>
        </w:rPr>
      </w:pPr>
    </w:p>
    <w:p w14:paraId="5F07B8D2" w14:textId="77777777" w:rsidR="00133E45" w:rsidRPr="00825020" w:rsidRDefault="007D29CE">
      <w:pPr>
        <w:pStyle w:val="Heading2"/>
        <w:numPr>
          <w:ilvl w:val="1"/>
          <w:numId w:val="6"/>
        </w:numPr>
        <w:tabs>
          <w:tab w:val="left" w:pos="598"/>
        </w:tabs>
        <w:spacing w:before="1"/>
        <w:ind w:left="598" w:hanging="488"/>
        <w:rPr>
          <w:rFonts w:ascii="Arial" w:hAnsi="Arial" w:cs="Arial"/>
        </w:rPr>
      </w:pPr>
      <w:bookmarkStart w:id="58" w:name="_Toc196465104"/>
      <w:r>
        <w:rPr>
          <w:rFonts w:ascii="Arial" w:hAnsi="Arial"/>
          <w:color w:val="2C4D9C"/>
        </w:rPr>
        <w:t>Ochrana osobných údajov</w:t>
      </w:r>
      <w:bookmarkEnd w:id="58"/>
    </w:p>
    <w:p w14:paraId="4E85D9A7" w14:textId="74F86186" w:rsidR="00E34A39" w:rsidRPr="00825020" w:rsidRDefault="007D29CE" w:rsidP="002F5BE0">
      <w:pPr>
        <w:pStyle w:val="BodyText"/>
        <w:spacing w:before="144" w:line="216" w:lineRule="auto"/>
        <w:ind w:left="0"/>
        <w:jc w:val="both"/>
        <w:rPr>
          <w:rFonts w:ascii="Arial" w:hAnsi="Arial" w:cs="Arial"/>
        </w:rPr>
      </w:pPr>
      <w:r>
        <w:rPr>
          <w:rFonts w:ascii="Arial" w:hAnsi="Arial"/>
        </w:rPr>
        <w:t>Európsky parlament, ktorý je zodpovedný za organizovanie výberových konaní, dbá na to, aby sa osobné údaje uchádzačov spracovávali v plnom súlade s nariadením Európskeho parlamentu a Rady (EÚ) 2018/1725 z 23. októbra 2018 o ochrane fyzických osôb pri spracúvaní osobných údajov inštitúciami, orgánmi, úradmi a agentúrami Únie a o voľnom pohybe takýchto údajov, ktorým sa zrušuje nariadenie (ES) č. 45/2001 a rozhodnutie 1247/2002/ES</w:t>
      </w:r>
      <w:r>
        <w:rPr>
          <w:rFonts w:ascii="Arial" w:hAnsi="Arial"/>
          <w:sz w:val="14"/>
        </w:rPr>
        <w:t>1</w:t>
      </w:r>
      <w:r>
        <w:rPr>
          <w:rFonts w:ascii="Arial" w:hAnsi="Arial"/>
        </w:rPr>
        <w:t>, najmä pokiaľ ide o ich dôverný charakter a bezpečnosť.</w:t>
      </w:r>
    </w:p>
    <w:p w14:paraId="4AB7F563" w14:textId="77777777" w:rsidR="00133E45" w:rsidRPr="00F21C5A" w:rsidRDefault="00133E45">
      <w:pPr>
        <w:pStyle w:val="BodyText"/>
        <w:spacing w:before="227"/>
        <w:ind w:left="0"/>
        <w:rPr>
          <w:rFonts w:ascii="Arial" w:hAnsi="Arial" w:cs="Arial"/>
        </w:rPr>
      </w:pPr>
    </w:p>
    <w:p w14:paraId="0E4DC629" w14:textId="77777777" w:rsidR="00133E45" w:rsidRPr="00825020" w:rsidRDefault="007D29CE" w:rsidP="00FE6822">
      <w:pPr>
        <w:pStyle w:val="Heading1"/>
        <w:numPr>
          <w:ilvl w:val="0"/>
          <w:numId w:val="8"/>
        </w:numPr>
        <w:tabs>
          <w:tab w:val="left" w:pos="504"/>
        </w:tabs>
        <w:spacing w:line="213" w:lineRule="auto"/>
        <w:ind w:right="317"/>
        <w:rPr>
          <w:rFonts w:ascii="Arial" w:hAnsi="Arial" w:cs="Arial"/>
        </w:rPr>
      </w:pPr>
      <w:bookmarkStart w:id="59" w:name="_Toc196465105"/>
      <w:r>
        <w:rPr>
          <w:rFonts w:ascii="Arial" w:hAnsi="Arial"/>
          <w:color w:val="2C4D9C"/>
        </w:rPr>
        <w:t>ŽIADOSTI O PRESKÚMANIE – SŤAŽNOSTI A ODVOLANIA – SŤAŽNOSTI EURÓPSKEMU OMBUDSMANOVI</w:t>
      </w:r>
      <w:bookmarkEnd w:id="59"/>
    </w:p>
    <w:p w14:paraId="58B7DBA6" w14:textId="77777777" w:rsidR="00133E45" w:rsidRPr="00825020" w:rsidRDefault="007D29CE">
      <w:pPr>
        <w:pStyle w:val="BodyText"/>
        <w:spacing w:before="193" w:line="216" w:lineRule="auto"/>
        <w:rPr>
          <w:rFonts w:ascii="Arial" w:hAnsi="Arial" w:cs="Arial"/>
        </w:rPr>
      </w:pPr>
      <w:r>
        <w:rPr>
          <w:rFonts w:ascii="Arial" w:hAnsi="Arial"/>
        </w:rPr>
        <w:t>Informácie týkajúce sa žiadostí o preskúmanie, sťažností a odvolaní a sťažností európskemu ombudsmanovi sú uvedené v prílohe III k tejto príručke.</w:t>
      </w:r>
    </w:p>
    <w:p w14:paraId="20725775" w14:textId="77777777" w:rsidR="00133E45" w:rsidRPr="00F21C5A" w:rsidRDefault="00133E45">
      <w:pPr>
        <w:pStyle w:val="BodyText"/>
        <w:ind w:left="0"/>
        <w:rPr>
          <w:rFonts w:ascii="Arial" w:hAnsi="Arial" w:cs="Arial"/>
          <w:sz w:val="20"/>
        </w:rPr>
      </w:pPr>
    </w:p>
    <w:p w14:paraId="14A8E6EA" w14:textId="77777777" w:rsidR="000D24D4" w:rsidRPr="00F21C5A" w:rsidRDefault="000D24D4">
      <w:pPr>
        <w:pStyle w:val="BodyText"/>
        <w:ind w:left="0"/>
        <w:rPr>
          <w:rFonts w:ascii="Arial" w:hAnsi="Arial" w:cs="Arial"/>
          <w:sz w:val="20"/>
        </w:rPr>
      </w:pPr>
    </w:p>
    <w:p w14:paraId="18E7BA9B" w14:textId="77777777" w:rsidR="000D24D4" w:rsidRPr="00F21C5A" w:rsidRDefault="000D24D4">
      <w:pPr>
        <w:pStyle w:val="BodyText"/>
        <w:ind w:left="0"/>
        <w:rPr>
          <w:rFonts w:ascii="Arial" w:hAnsi="Arial" w:cs="Arial"/>
          <w:sz w:val="20"/>
        </w:rPr>
      </w:pPr>
    </w:p>
    <w:p w14:paraId="38384AB2" w14:textId="77777777" w:rsidR="000D24D4" w:rsidRPr="00F21C5A" w:rsidRDefault="000D24D4">
      <w:pPr>
        <w:pStyle w:val="BodyText"/>
        <w:ind w:left="0"/>
        <w:rPr>
          <w:rFonts w:ascii="Arial" w:hAnsi="Arial" w:cs="Arial"/>
          <w:sz w:val="20"/>
        </w:rPr>
      </w:pPr>
    </w:p>
    <w:p w14:paraId="5FAEA98C" w14:textId="51685639" w:rsidR="00133E45" w:rsidRPr="00825020" w:rsidRDefault="007D29CE" w:rsidP="000D24D4">
      <w:pPr>
        <w:pStyle w:val="BodyText"/>
        <w:spacing w:before="203"/>
        <w:ind w:left="0"/>
        <w:rPr>
          <w:rFonts w:ascii="Arial" w:hAnsi="Arial" w:cs="Arial"/>
          <w:sz w:val="20"/>
        </w:rPr>
      </w:pPr>
      <w:r>
        <w:rPr>
          <w:rFonts w:ascii="Arial" w:hAnsi="Arial"/>
          <w:noProof/>
          <w:lang w:val="en-GB" w:eastAsia="en-GB"/>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r>
        <w:rPr>
          <w:rFonts w:ascii="Arial" w:hAnsi="Arial"/>
          <w:sz w:val="20"/>
        </w:rPr>
        <w:t>1 Ú. v. EÚ L 295, 21.11.2018, s. 39.</w:t>
      </w:r>
    </w:p>
    <w:p w14:paraId="4AAB4A7B" w14:textId="77777777" w:rsidR="00133E45" w:rsidRPr="00F21C5A" w:rsidRDefault="00133E45">
      <w:pPr>
        <w:rPr>
          <w:sz w:val="20"/>
          <w:lang w:val="pt-PT"/>
        </w:rPr>
        <w:sectPr w:rsidR="00133E45" w:rsidRPr="00F21C5A">
          <w:pgSz w:w="11910" w:h="16840"/>
          <w:pgMar w:top="700" w:right="740" w:bottom="640" w:left="740" w:header="0" w:footer="288" w:gutter="0"/>
          <w:cols w:space="720"/>
        </w:sectPr>
      </w:pPr>
    </w:p>
    <w:p w14:paraId="28553CBB" w14:textId="77777777" w:rsidR="00133E45" w:rsidRPr="00825020" w:rsidRDefault="007D29CE">
      <w:pPr>
        <w:pStyle w:val="Heading1"/>
        <w:ind w:left="110" w:firstLine="0"/>
        <w:rPr>
          <w:rFonts w:ascii="Arial" w:hAnsi="Arial" w:cs="Arial"/>
        </w:rPr>
      </w:pPr>
      <w:bookmarkStart w:id="60" w:name="ANNEX_I"/>
      <w:bookmarkStart w:id="61" w:name="_Toc196465106"/>
      <w:bookmarkEnd w:id="60"/>
      <w:r>
        <w:rPr>
          <w:rFonts w:ascii="Arial" w:hAnsi="Arial"/>
          <w:color w:val="2C4D9C"/>
        </w:rPr>
        <w:lastRenderedPageBreak/>
        <w:t>PRÍLOHA I</w:t>
      </w:r>
      <w:bookmarkEnd w:id="61"/>
    </w:p>
    <w:p w14:paraId="6907A8EC" w14:textId="77777777" w:rsidR="00133E45" w:rsidRPr="00825020" w:rsidRDefault="007D29CE">
      <w:pPr>
        <w:spacing w:before="173" w:line="216" w:lineRule="auto"/>
        <w:ind w:left="110" w:right="176"/>
        <w:rPr>
          <w:rFonts w:ascii="Arial" w:hAnsi="Arial" w:cs="Arial"/>
        </w:rPr>
      </w:pPr>
      <w:r>
        <w:rPr>
          <w:rFonts w:ascii="Arial" w:hAnsi="Arial"/>
          <w:b/>
          <w:u w:val="single"/>
        </w:rPr>
        <w:t>Orientačná</w:t>
      </w:r>
      <w:r>
        <w:rPr>
          <w:rFonts w:ascii="Arial" w:hAnsi="Arial"/>
        </w:rPr>
        <w:t xml:space="preserve"> tabuľka diplomov </w:t>
      </w:r>
      <w:r>
        <w:rPr>
          <w:rFonts w:ascii="Arial" w:hAnsi="Arial"/>
          <w:b/>
        </w:rPr>
        <w:t>Európskej únie</w:t>
      </w:r>
      <w:r>
        <w:rPr>
          <w:rFonts w:ascii="Arial" w:hAnsi="Arial"/>
        </w:rPr>
        <w:t>, ktoré umožňujú prístup k výberovým konaniam pre funkčnú skupinu AD </w:t>
      </w:r>
      <w:r>
        <w:rPr>
          <w:rFonts w:ascii="Arial" w:hAnsi="Arial"/>
          <w:sz w:val="13"/>
        </w:rPr>
        <w:t>2</w:t>
      </w:r>
      <w:r>
        <w:rPr>
          <w:rFonts w:ascii="Arial" w:hAnsi="Arial"/>
        </w:rPr>
        <w:t xml:space="preserve"> (posudzované od prípadu k prípadu).</w:t>
      </w:r>
    </w:p>
    <w:p w14:paraId="65E86184" w14:textId="77777777" w:rsidR="00133E45" w:rsidRPr="00F21C5A"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030174DE" w14:textId="4EC43185" w:rsidTr="00825020">
        <w:trPr>
          <w:trHeight w:val="555"/>
        </w:trPr>
        <w:tc>
          <w:tcPr>
            <w:tcW w:w="2219" w:type="dxa"/>
            <w:shd w:val="clear" w:color="auto" w:fill="E6E6E6"/>
          </w:tcPr>
          <w:p w14:paraId="1EF1E17E" w14:textId="77777777" w:rsidR="006F4C4B" w:rsidRPr="00825020" w:rsidRDefault="006F4C4B">
            <w:pPr>
              <w:pStyle w:val="TableParagraph"/>
              <w:spacing w:before="130"/>
              <w:rPr>
                <w:rFonts w:ascii="Arial" w:hAnsi="Arial" w:cs="Arial"/>
                <w:b/>
              </w:rPr>
            </w:pPr>
            <w:r>
              <w:rPr>
                <w:rFonts w:ascii="Arial" w:hAnsi="Arial"/>
                <w:b/>
              </w:rPr>
              <w:t>KRAJINA</w:t>
            </w:r>
          </w:p>
        </w:tc>
        <w:tc>
          <w:tcPr>
            <w:tcW w:w="4821" w:type="dxa"/>
            <w:shd w:val="clear" w:color="auto" w:fill="E6E6E6"/>
          </w:tcPr>
          <w:p w14:paraId="40645EC3" w14:textId="77777777" w:rsidR="006F4C4B" w:rsidRPr="00825020" w:rsidRDefault="006F4C4B">
            <w:pPr>
              <w:pStyle w:val="TableParagraph"/>
              <w:spacing w:before="25" w:line="213" w:lineRule="auto"/>
              <w:ind w:right="64"/>
              <w:rPr>
                <w:rFonts w:ascii="Arial" w:hAnsi="Arial" w:cs="Arial"/>
                <w:b/>
              </w:rPr>
            </w:pPr>
            <w:r>
              <w:rPr>
                <w:rFonts w:ascii="Arial" w:hAnsi="Arial"/>
                <w:b/>
              </w:rPr>
              <w:t>Univerzitné štúdium trvajúce najmenej štyri roky</w:t>
            </w:r>
          </w:p>
        </w:tc>
        <w:tc>
          <w:tcPr>
            <w:tcW w:w="3489" w:type="dxa"/>
            <w:shd w:val="clear" w:color="auto" w:fill="E6E6E6"/>
          </w:tcPr>
          <w:p w14:paraId="65943D53" w14:textId="77777777" w:rsidR="006F4C4B" w:rsidRPr="00825020" w:rsidRDefault="006F4C4B">
            <w:pPr>
              <w:pStyle w:val="TableParagraph"/>
              <w:spacing w:before="25" w:line="213" w:lineRule="auto"/>
              <w:ind w:left="81" w:right="181"/>
              <w:rPr>
                <w:rFonts w:ascii="Arial" w:hAnsi="Arial" w:cs="Arial"/>
                <w:b/>
              </w:rPr>
            </w:pPr>
            <w:r>
              <w:rPr>
                <w:rFonts w:ascii="Arial" w:hAnsi="Arial"/>
                <w:b/>
              </w:rPr>
              <w:t>Univerzitné štúdium trvajúce najmenej tri roky</w:t>
            </w:r>
          </w:p>
        </w:tc>
      </w:tr>
      <w:tr w:rsidR="006F4C4B" w:rsidRPr="00ED785A" w14:paraId="5AA34792" w14:textId="15FC4D83" w:rsidTr="00825020">
        <w:trPr>
          <w:trHeight w:val="4284"/>
        </w:trPr>
        <w:tc>
          <w:tcPr>
            <w:tcW w:w="2219" w:type="dxa"/>
          </w:tcPr>
          <w:p w14:paraId="69ED28B6" w14:textId="77777777" w:rsidR="006F4C4B" w:rsidRPr="00F21C5A" w:rsidRDefault="006F4C4B">
            <w:pPr>
              <w:pStyle w:val="TableParagraph"/>
              <w:ind w:left="0"/>
              <w:rPr>
                <w:rFonts w:ascii="Arial" w:hAnsi="Arial" w:cs="Arial"/>
              </w:rPr>
            </w:pPr>
          </w:p>
          <w:p w14:paraId="4A3FB392" w14:textId="77777777" w:rsidR="006F4C4B" w:rsidRPr="00F21C5A" w:rsidRDefault="006F4C4B">
            <w:pPr>
              <w:pStyle w:val="TableParagraph"/>
              <w:ind w:left="0"/>
              <w:rPr>
                <w:rFonts w:ascii="Arial" w:hAnsi="Arial" w:cs="Arial"/>
              </w:rPr>
            </w:pPr>
          </w:p>
          <w:p w14:paraId="08D8D6A3" w14:textId="77777777" w:rsidR="006F4C4B" w:rsidRPr="00F21C5A" w:rsidRDefault="006F4C4B">
            <w:pPr>
              <w:pStyle w:val="TableParagraph"/>
              <w:ind w:left="0"/>
              <w:rPr>
                <w:rFonts w:ascii="Arial" w:hAnsi="Arial" w:cs="Arial"/>
              </w:rPr>
            </w:pPr>
          </w:p>
          <w:p w14:paraId="01AEE297" w14:textId="77777777" w:rsidR="006F4C4B" w:rsidRPr="00F21C5A" w:rsidRDefault="006F4C4B">
            <w:pPr>
              <w:pStyle w:val="TableParagraph"/>
              <w:ind w:left="0"/>
              <w:rPr>
                <w:rFonts w:ascii="Arial" w:hAnsi="Arial" w:cs="Arial"/>
              </w:rPr>
            </w:pPr>
          </w:p>
          <w:p w14:paraId="2D377740" w14:textId="77777777" w:rsidR="006F4C4B" w:rsidRPr="00F21C5A" w:rsidRDefault="006F4C4B">
            <w:pPr>
              <w:pStyle w:val="TableParagraph"/>
              <w:ind w:left="0"/>
              <w:rPr>
                <w:rFonts w:ascii="Arial" w:hAnsi="Arial" w:cs="Arial"/>
              </w:rPr>
            </w:pPr>
          </w:p>
          <w:p w14:paraId="43E6952A" w14:textId="77777777" w:rsidR="006F4C4B" w:rsidRPr="00F21C5A" w:rsidRDefault="006F4C4B">
            <w:pPr>
              <w:pStyle w:val="TableParagraph"/>
              <w:spacing w:before="206"/>
              <w:ind w:left="0"/>
              <w:rPr>
                <w:rFonts w:ascii="Arial" w:hAnsi="Arial" w:cs="Arial"/>
              </w:rPr>
            </w:pPr>
          </w:p>
          <w:p w14:paraId="7FF53E9A" w14:textId="77777777" w:rsidR="006F4C4B" w:rsidRPr="00825020" w:rsidRDefault="006F4C4B">
            <w:pPr>
              <w:pStyle w:val="TableParagraph"/>
              <w:spacing w:line="213" w:lineRule="auto"/>
              <w:rPr>
                <w:rFonts w:ascii="Arial" w:hAnsi="Arial" w:cs="Arial"/>
                <w:b/>
              </w:rPr>
            </w:pPr>
            <w:r>
              <w:rPr>
                <w:rFonts w:ascii="Arial" w:hAnsi="Arial"/>
                <w:b/>
              </w:rPr>
              <w:t>Belgique – België – Belgien</w:t>
            </w:r>
          </w:p>
        </w:tc>
        <w:tc>
          <w:tcPr>
            <w:tcW w:w="4821" w:type="dxa"/>
          </w:tcPr>
          <w:p w14:paraId="7E6F8BAF" w14:textId="77777777" w:rsidR="006F4C4B" w:rsidRPr="00825020" w:rsidRDefault="006F4C4B">
            <w:pPr>
              <w:pStyle w:val="TableParagraph"/>
              <w:spacing w:before="21" w:line="216" w:lineRule="auto"/>
              <w:ind w:right="64"/>
              <w:rPr>
                <w:rFonts w:ascii="Arial" w:hAnsi="Arial" w:cs="Arial"/>
              </w:rPr>
            </w:pPr>
            <w:r>
              <w:rPr>
                <w:rFonts w:ascii="Arial" w:hAnsi="Arial"/>
              </w:rPr>
              <w:t>Licence / Licentiaat / Diplôme d’études approfondies (DEA) / Diplôme d’études spécialisées (DES) / Diplôme d’études supérieures spécialisées (DESS) / Gediplomeerde in de Voortgezette Studies (GVS) / Gediplomeerde</w:t>
            </w:r>
          </w:p>
          <w:p w14:paraId="184EAE97" w14:textId="77777777" w:rsidR="006F4C4B" w:rsidRPr="00825020" w:rsidRDefault="006F4C4B">
            <w:pPr>
              <w:pStyle w:val="TableParagraph"/>
              <w:spacing w:before="2" w:line="216" w:lineRule="auto"/>
              <w:ind w:right="64"/>
              <w:rPr>
                <w:rFonts w:ascii="Arial" w:hAnsi="Arial" w:cs="Arial"/>
              </w:rPr>
            </w:pPr>
            <w:r>
              <w:rPr>
                <w:rFonts w:ascii="Arial" w:hAnsi="Arial"/>
              </w:rPr>
              <w:t>in de Gespecialiseerde Studies (GGS) / Gediplomeerde in de Aanvullende Studies (GAS)</w:t>
            </w:r>
          </w:p>
          <w:p w14:paraId="1D8C8DA1" w14:textId="77777777" w:rsidR="006F4C4B" w:rsidRPr="00825020" w:rsidRDefault="006F4C4B">
            <w:pPr>
              <w:pStyle w:val="TableParagraph"/>
              <w:spacing w:before="114" w:line="216" w:lineRule="auto"/>
              <w:ind w:right="64"/>
              <w:rPr>
                <w:rFonts w:ascii="Arial" w:hAnsi="Arial" w:cs="Arial"/>
              </w:rPr>
            </w:pPr>
            <w:r>
              <w:rPr>
                <w:rFonts w:ascii="Arial" w:hAnsi="Arial"/>
              </w:rPr>
              <w:t>Agrégation de l’enseignement secondaire supérieur (AESS)/ Aggregaat</w:t>
            </w:r>
          </w:p>
          <w:p w14:paraId="34222ADD" w14:textId="77777777" w:rsidR="006F4C4B" w:rsidRPr="00825020" w:rsidRDefault="006F4C4B">
            <w:pPr>
              <w:pStyle w:val="TableParagraph"/>
              <w:spacing w:before="115" w:line="216" w:lineRule="auto"/>
              <w:ind w:right="118"/>
              <w:rPr>
                <w:rFonts w:ascii="Arial" w:hAnsi="Arial" w:cs="Arial"/>
              </w:rPr>
            </w:pPr>
            <w:r>
              <w:rPr>
                <w:rFonts w:ascii="Arial" w:hAnsi="Arial"/>
              </w:rPr>
              <w:t>Ingénieur industriel/Industrïeel ingenieur / Master — 60/120 ECTS / Master complémentaire</w:t>
            </w:r>
          </w:p>
          <w:p w14:paraId="1DD31DCE" w14:textId="77777777" w:rsidR="006F4C4B" w:rsidRPr="00825020" w:rsidRDefault="006F4C4B">
            <w:pPr>
              <w:pStyle w:val="TableParagraph"/>
              <w:spacing w:line="270" w:lineRule="exact"/>
              <w:rPr>
                <w:rFonts w:ascii="Arial" w:hAnsi="Arial" w:cs="Arial"/>
              </w:rPr>
            </w:pPr>
            <w:r>
              <w:rPr>
                <w:rFonts w:ascii="Arial" w:hAnsi="Arial"/>
              </w:rPr>
              <w:t>— 60 ECTS ou plus</w:t>
            </w:r>
          </w:p>
          <w:p w14:paraId="472B202F" w14:textId="77777777" w:rsidR="006F4C4B" w:rsidRPr="00825020" w:rsidRDefault="006F4C4B">
            <w:pPr>
              <w:pStyle w:val="TableParagraph"/>
              <w:spacing w:before="108" w:line="216" w:lineRule="auto"/>
              <w:ind w:right="64"/>
              <w:rPr>
                <w:rFonts w:ascii="Arial" w:hAnsi="Arial" w:cs="Arial"/>
              </w:rPr>
            </w:pPr>
            <w:r>
              <w:rPr>
                <w:rFonts w:ascii="Arial" w:hAnsi="Arial"/>
              </w:rPr>
              <w:t>Agrégation de l’enseignement secondaire supérieur (AESS) — 30 ECTS</w:t>
            </w:r>
          </w:p>
          <w:p w14:paraId="5C7E7554" w14:textId="77777777" w:rsidR="006F4C4B" w:rsidRPr="00825020" w:rsidRDefault="006F4C4B">
            <w:pPr>
              <w:pStyle w:val="TableParagraph"/>
              <w:spacing w:before="90"/>
              <w:rPr>
                <w:rFonts w:ascii="Arial" w:hAnsi="Arial" w:cs="Arial"/>
              </w:rPr>
            </w:pPr>
            <w:r>
              <w:rPr>
                <w:rFonts w:ascii="Arial" w:hAnsi="Arial"/>
              </w:rPr>
              <w:t>Doctorat/Doctoraal Diploma</w:t>
            </w:r>
          </w:p>
        </w:tc>
        <w:tc>
          <w:tcPr>
            <w:tcW w:w="3489" w:type="dxa"/>
          </w:tcPr>
          <w:p w14:paraId="7A67F194" w14:textId="77777777" w:rsidR="006F4C4B" w:rsidRPr="00825020" w:rsidRDefault="006F4C4B">
            <w:pPr>
              <w:pStyle w:val="TableParagraph"/>
              <w:ind w:left="0"/>
              <w:rPr>
                <w:rFonts w:ascii="Arial" w:hAnsi="Arial" w:cs="Arial"/>
                <w:lang w:val="fr-FR"/>
              </w:rPr>
            </w:pPr>
          </w:p>
          <w:p w14:paraId="00ABA159" w14:textId="77777777" w:rsidR="006F4C4B" w:rsidRPr="00825020" w:rsidRDefault="006F4C4B">
            <w:pPr>
              <w:pStyle w:val="TableParagraph"/>
              <w:ind w:left="0"/>
              <w:rPr>
                <w:rFonts w:ascii="Arial" w:hAnsi="Arial" w:cs="Arial"/>
                <w:lang w:val="fr-FR"/>
              </w:rPr>
            </w:pPr>
          </w:p>
          <w:p w14:paraId="53597A12" w14:textId="77777777" w:rsidR="006F4C4B" w:rsidRPr="00825020" w:rsidRDefault="006F4C4B">
            <w:pPr>
              <w:pStyle w:val="TableParagraph"/>
              <w:ind w:left="0"/>
              <w:rPr>
                <w:rFonts w:ascii="Arial" w:hAnsi="Arial" w:cs="Arial"/>
                <w:lang w:val="fr-FR"/>
              </w:rPr>
            </w:pPr>
          </w:p>
          <w:p w14:paraId="2AACDADC" w14:textId="77777777" w:rsidR="006F4C4B" w:rsidRPr="00825020" w:rsidRDefault="006F4C4B">
            <w:pPr>
              <w:pStyle w:val="TableParagraph"/>
              <w:ind w:left="0"/>
              <w:rPr>
                <w:rFonts w:ascii="Arial" w:hAnsi="Arial" w:cs="Arial"/>
                <w:lang w:val="fr-FR"/>
              </w:rPr>
            </w:pPr>
          </w:p>
          <w:p w14:paraId="4454F274" w14:textId="77777777" w:rsidR="006F4C4B" w:rsidRPr="00825020" w:rsidRDefault="006F4C4B">
            <w:pPr>
              <w:pStyle w:val="TableParagraph"/>
              <w:spacing w:before="178"/>
              <w:ind w:left="0"/>
              <w:rPr>
                <w:rFonts w:ascii="Arial" w:hAnsi="Arial" w:cs="Arial"/>
                <w:lang w:val="fr-FR"/>
              </w:rPr>
            </w:pPr>
          </w:p>
          <w:p w14:paraId="09E61F64" w14:textId="77777777" w:rsidR="006F4C4B" w:rsidRPr="00825020" w:rsidRDefault="006F4C4B">
            <w:pPr>
              <w:pStyle w:val="TableParagraph"/>
              <w:spacing w:before="1" w:line="216" w:lineRule="auto"/>
              <w:ind w:left="81" w:right="181"/>
              <w:rPr>
                <w:rFonts w:ascii="Arial" w:hAnsi="Arial" w:cs="Arial"/>
              </w:rPr>
            </w:pPr>
            <w:r>
              <w:rPr>
                <w:rFonts w:ascii="Arial" w:hAnsi="Arial"/>
              </w:rPr>
              <w:t>Bachelor académique (dit «de transition») - 180 ECTS</w:t>
            </w:r>
          </w:p>
          <w:p w14:paraId="5C4EEB3C" w14:textId="77777777" w:rsidR="006F4C4B" w:rsidRPr="00825020" w:rsidRDefault="006F4C4B">
            <w:pPr>
              <w:pStyle w:val="TableParagraph"/>
              <w:spacing w:before="114" w:line="216" w:lineRule="auto"/>
              <w:ind w:left="81" w:right="181"/>
              <w:rPr>
                <w:rFonts w:ascii="Arial" w:hAnsi="Arial" w:cs="Arial"/>
              </w:rPr>
            </w:pPr>
            <w:r>
              <w:rPr>
                <w:rFonts w:ascii="Arial" w:hAnsi="Arial"/>
              </w:rPr>
              <w:t>Academisch gerichte Bachelor - 180 ECTS</w:t>
            </w:r>
          </w:p>
        </w:tc>
      </w:tr>
      <w:tr w:rsidR="006F4C4B" w:rsidRPr="00ED785A" w14:paraId="57869E66" w14:textId="3F51DD58" w:rsidTr="00825020">
        <w:trPr>
          <w:trHeight w:val="1425"/>
        </w:trPr>
        <w:tc>
          <w:tcPr>
            <w:tcW w:w="2219" w:type="dxa"/>
          </w:tcPr>
          <w:p w14:paraId="44FD7FA9" w14:textId="77777777" w:rsidR="006F4C4B" w:rsidRPr="00825020" w:rsidRDefault="006F4C4B">
            <w:pPr>
              <w:pStyle w:val="TableParagraph"/>
              <w:spacing w:before="290"/>
              <w:ind w:left="0"/>
              <w:rPr>
                <w:rFonts w:ascii="Arial" w:hAnsi="Arial" w:cs="Arial"/>
                <w:lang w:val="en-GB"/>
              </w:rPr>
            </w:pPr>
          </w:p>
          <w:p w14:paraId="4C174525" w14:textId="77777777" w:rsidR="006F4C4B" w:rsidRPr="00825020" w:rsidRDefault="006F4C4B">
            <w:pPr>
              <w:pStyle w:val="TableParagraph"/>
              <w:rPr>
                <w:rFonts w:ascii="Arial" w:hAnsi="Arial" w:cs="Arial"/>
                <w:b/>
              </w:rPr>
            </w:pPr>
            <w:r>
              <w:rPr>
                <w:rFonts w:ascii="Arial" w:hAnsi="Arial"/>
                <w:b/>
              </w:rPr>
              <w:t>България</w:t>
            </w:r>
          </w:p>
        </w:tc>
        <w:tc>
          <w:tcPr>
            <w:tcW w:w="4821" w:type="dxa"/>
          </w:tcPr>
          <w:p w14:paraId="33C4729C" w14:textId="77777777" w:rsidR="006F4C4B" w:rsidRPr="00825020" w:rsidRDefault="006F4C4B">
            <w:pPr>
              <w:pStyle w:val="TableParagraph"/>
              <w:spacing w:before="26" w:line="216" w:lineRule="auto"/>
              <w:ind w:right="64"/>
              <w:rPr>
                <w:rFonts w:ascii="Arial" w:hAnsi="Arial" w:cs="Arial"/>
              </w:rPr>
            </w:pPr>
            <w:r>
              <w:rPr>
                <w:rFonts w:ascii="Arial" w:hAnsi="Arial"/>
              </w:rPr>
              <w:t>Диплома за висше образование Бакалавър — 240 ECTS / Магистър — 300 ECTS / Доктор</w:t>
            </w:r>
          </w:p>
          <w:p w14:paraId="126DA02B" w14:textId="77777777" w:rsidR="006F4C4B" w:rsidRPr="00825020" w:rsidRDefault="006F4C4B">
            <w:pPr>
              <w:pStyle w:val="TableParagraph"/>
              <w:spacing w:before="114" w:line="216" w:lineRule="auto"/>
              <w:ind w:right="64"/>
              <w:rPr>
                <w:rFonts w:ascii="Arial" w:hAnsi="Arial" w:cs="Arial"/>
              </w:rPr>
            </w:pPr>
            <w:r>
              <w:rPr>
                <w:rFonts w:ascii="Arial" w:hAnsi="Arial"/>
              </w:rPr>
              <w:t>Магистър след Бакалавър — 60 ECTS / Магистър след Професионален бакалавър по</w:t>
            </w:r>
          </w:p>
          <w:p w14:paraId="12A64EC4" w14:textId="77777777" w:rsidR="006F4C4B" w:rsidRPr="00825020" w:rsidRDefault="006F4C4B">
            <w:pPr>
              <w:pStyle w:val="TableParagraph"/>
              <w:spacing w:line="270" w:lineRule="exact"/>
              <w:rPr>
                <w:rFonts w:ascii="Arial" w:hAnsi="Arial" w:cs="Arial"/>
              </w:rPr>
            </w:pPr>
            <w:r>
              <w:rPr>
                <w:rFonts w:ascii="Arial" w:hAnsi="Arial"/>
              </w:rPr>
              <w:t>… — 120 ECTS</w:t>
            </w:r>
          </w:p>
        </w:tc>
        <w:tc>
          <w:tcPr>
            <w:tcW w:w="3489" w:type="dxa"/>
          </w:tcPr>
          <w:p w14:paraId="11287113" w14:textId="77777777" w:rsidR="006F4C4B" w:rsidRPr="00825020" w:rsidRDefault="006F4C4B">
            <w:pPr>
              <w:pStyle w:val="TableParagraph"/>
              <w:ind w:left="0"/>
              <w:rPr>
                <w:rFonts w:ascii="Arial" w:hAnsi="Arial" w:cs="Arial"/>
                <w:sz w:val="20"/>
                <w:lang w:val="en-GB"/>
              </w:rPr>
            </w:pPr>
          </w:p>
        </w:tc>
      </w:tr>
      <w:tr w:rsidR="006F4C4B" w:rsidRPr="00ED785A" w14:paraId="6DA5EB9C" w14:textId="5D1B8D36" w:rsidTr="00825020">
        <w:trPr>
          <w:trHeight w:val="555"/>
        </w:trPr>
        <w:tc>
          <w:tcPr>
            <w:tcW w:w="2219" w:type="dxa"/>
          </w:tcPr>
          <w:p w14:paraId="6277873E" w14:textId="77777777" w:rsidR="006F4C4B" w:rsidRPr="00825020" w:rsidRDefault="006F4C4B">
            <w:pPr>
              <w:pStyle w:val="TableParagraph"/>
              <w:spacing w:before="130"/>
              <w:rPr>
                <w:rFonts w:ascii="Arial" w:hAnsi="Arial" w:cs="Arial"/>
                <w:b/>
              </w:rPr>
            </w:pPr>
            <w:r>
              <w:rPr>
                <w:rFonts w:ascii="Arial" w:hAnsi="Arial"/>
                <w:b/>
              </w:rPr>
              <w:t>Česká republika</w:t>
            </w:r>
          </w:p>
        </w:tc>
        <w:tc>
          <w:tcPr>
            <w:tcW w:w="4821" w:type="dxa"/>
          </w:tcPr>
          <w:p w14:paraId="1E8C4DB6" w14:textId="77777777" w:rsidR="006F4C4B" w:rsidRPr="00825020" w:rsidRDefault="006F4C4B">
            <w:pPr>
              <w:pStyle w:val="TableParagraph"/>
              <w:spacing w:before="26" w:line="216" w:lineRule="auto"/>
              <w:ind w:right="64"/>
              <w:rPr>
                <w:rFonts w:ascii="Arial" w:hAnsi="Arial" w:cs="Arial"/>
              </w:rPr>
            </w:pPr>
            <w:r>
              <w:rPr>
                <w:rFonts w:ascii="Arial" w:hAnsi="Arial"/>
              </w:rPr>
              <w:t>Diplom o ukončení vysokoškolského studia / Magistr / Doktor</w:t>
            </w:r>
          </w:p>
        </w:tc>
        <w:tc>
          <w:tcPr>
            <w:tcW w:w="3489" w:type="dxa"/>
          </w:tcPr>
          <w:p w14:paraId="078E0015" w14:textId="77777777" w:rsidR="006F4C4B" w:rsidRPr="00825020" w:rsidRDefault="006F4C4B">
            <w:pPr>
              <w:pStyle w:val="TableParagraph"/>
              <w:spacing w:before="26" w:line="216" w:lineRule="auto"/>
              <w:ind w:left="81" w:right="181"/>
              <w:rPr>
                <w:rFonts w:ascii="Arial" w:hAnsi="Arial" w:cs="Arial"/>
              </w:rPr>
            </w:pPr>
            <w:r>
              <w:rPr>
                <w:rFonts w:ascii="Arial" w:hAnsi="Arial"/>
              </w:rPr>
              <w:t>Diplom o ukončení bakalářského studia (Bakalář)</w:t>
            </w:r>
          </w:p>
        </w:tc>
      </w:tr>
      <w:tr w:rsidR="006F4C4B" w:rsidRPr="00ED785A" w14:paraId="74A6A52B" w14:textId="36063077" w:rsidTr="00825020">
        <w:trPr>
          <w:trHeight w:val="808"/>
        </w:trPr>
        <w:tc>
          <w:tcPr>
            <w:tcW w:w="2219" w:type="dxa"/>
          </w:tcPr>
          <w:p w14:paraId="114CB28A" w14:textId="77777777" w:rsidR="006F4C4B" w:rsidRPr="00825020" w:rsidRDefault="006F4C4B">
            <w:pPr>
              <w:pStyle w:val="TableParagraph"/>
              <w:spacing w:before="262"/>
              <w:rPr>
                <w:rFonts w:ascii="Arial" w:hAnsi="Arial" w:cs="Arial"/>
                <w:b/>
              </w:rPr>
            </w:pPr>
            <w:r>
              <w:rPr>
                <w:rFonts w:ascii="Arial" w:hAnsi="Arial"/>
                <w:b/>
              </w:rPr>
              <w:t>Danmark</w:t>
            </w:r>
          </w:p>
        </w:tc>
        <w:tc>
          <w:tcPr>
            <w:tcW w:w="4821" w:type="dxa"/>
          </w:tcPr>
          <w:p w14:paraId="466A1D24" w14:textId="77777777" w:rsidR="006F4C4B" w:rsidRPr="00825020" w:rsidRDefault="006F4C4B">
            <w:pPr>
              <w:pStyle w:val="TableParagraph"/>
              <w:spacing w:before="158" w:line="216" w:lineRule="auto"/>
              <w:ind w:right="118"/>
              <w:rPr>
                <w:rFonts w:ascii="Arial" w:hAnsi="Arial" w:cs="Arial"/>
              </w:rPr>
            </w:pPr>
            <w:r>
              <w:rPr>
                <w:rFonts w:ascii="Arial" w:hAnsi="Arial"/>
              </w:rPr>
              <w:t>Kandidatgrad/Candidatus / Master/Magistergrad (Mag.Art) / Licenciatgrad / Ph.d.-grad</w:t>
            </w:r>
          </w:p>
        </w:tc>
        <w:tc>
          <w:tcPr>
            <w:tcW w:w="3489" w:type="dxa"/>
          </w:tcPr>
          <w:p w14:paraId="6FECD314" w14:textId="77777777" w:rsidR="006F4C4B" w:rsidRPr="00825020" w:rsidRDefault="006F4C4B">
            <w:pPr>
              <w:pStyle w:val="TableParagraph"/>
              <w:spacing w:before="2" w:line="278" w:lineRule="exact"/>
              <w:ind w:left="81"/>
              <w:rPr>
                <w:rFonts w:ascii="Arial" w:hAnsi="Arial" w:cs="Arial"/>
              </w:rPr>
            </w:pPr>
            <w:r>
              <w:rPr>
                <w:rFonts w:ascii="Arial" w:hAnsi="Arial"/>
              </w:rPr>
              <w:t>Bachelorgrad (B.A or B. Sc)</w:t>
            </w:r>
          </w:p>
          <w:p w14:paraId="6B6AA0C5" w14:textId="77777777" w:rsidR="006F4C4B" w:rsidRPr="00825020" w:rsidRDefault="006F4C4B">
            <w:pPr>
              <w:pStyle w:val="TableParagraph"/>
              <w:spacing w:before="9" w:line="216" w:lineRule="auto"/>
              <w:ind w:left="81" w:right="774"/>
              <w:rPr>
                <w:rFonts w:ascii="Arial" w:hAnsi="Arial" w:cs="Arial"/>
              </w:rPr>
            </w:pPr>
            <w:r>
              <w:rPr>
                <w:rFonts w:ascii="Arial" w:hAnsi="Arial"/>
              </w:rPr>
              <w:t>/ Professionsbachelorgrad / Diplomingeniør</w:t>
            </w:r>
          </w:p>
        </w:tc>
      </w:tr>
      <w:tr w:rsidR="006F4C4B" w:rsidRPr="00510E05" w14:paraId="3569146A" w14:textId="4DA35C6B" w:rsidTr="00825020">
        <w:trPr>
          <w:trHeight w:val="1172"/>
        </w:trPr>
        <w:tc>
          <w:tcPr>
            <w:tcW w:w="2219" w:type="dxa"/>
          </w:tcPr>
          <w:p w14:paraId="381B4959" w14:textId="77777777" w:rsidR="006F4C4B" w:rsidRPr="00825020" w:rsidRDefault="006F4C4B">
            <w:pPr>
              <w:pStyle w:val="TableParagraph"/>
              <w:spacing w:before="158"/>
              <w:ind w:left="0"/>
              <w:rPr>
                <w:rFonts w:ascii="Arial" w:hAnsi="Arial" w:cs="Arial"/>
                <w:lang w:val="en-GB"/>
              </w:rPr>
            </w:pPr>
          </w:p>
          <w:p w14:paraId="09D9B660" w14:textId="77777777" w:rsidR="006F4C4B" w:rsidRPr="00825020" w:rsidRDefault="006F4C4B">
            <w:pPr>
              <w:pStyle w:val="TableParagraph"/>
              <w:rPr>
                <w:rFonts w:ascii="Arial" w:hAnsi="Arial" w:cs="Arial"/>
                <w:b/>
              </w:rPr>
            </w:pPr>
            <w:r>
              <w:rPr>
                <w:rFonts w:ascii="Arial" w:hAnsi="Arial"/>
                <w:b/>
              </w:rPr>
              <w:t>Deutschland</w:t>
            </w:r>
          </w:p>
        </w:tc>
        <w:tc>
          <w:tcPr>
            <w:tcW w:w="4821" w:type="dxa"/>
          </w:tcPr>
          <w:p w14:paraId="00362897" w14:textId="77777777" w:rsidR="006F4C4B" w:rsidRPr="00825020" w:rsidRDefault="006F4C4B">
            <w:pPr>
              <w:pStyle w:val="TableParagraph"/>
              <w:spacing w:before="53"/>
              <w:ind w:left="0"/>
              <w:rPr>
                <w:rFonts w:ascii="Arial" w:hAnsi="Arial" w:cs="Arial"/>
                <w:lang w:val="en-GB"/>
              </w:rPr>
            </w:pPr>
          </w:p>
          <w:p w14:paraId="38BFE6AC" w14:textId="77777777" w:rsidR="006F4C4B" w:rsidRPr="00825020" w:rsidRDefault="006F4C4B">
            <w:pPr>
              <w:pStyle w:val="TableParagraph"/>
              <w:spacing w:before="1" w:line="216" w:lineRule="auto"/>
              <w:ind w:right="64"/>
              <w:rPr>
                <w:rFonts w:ascii="Arial" w:hAnsi="Arial" w:cs="Arial"/>
              </w:rPr>
            </w:pPr>
            <w:r>
              <w:rPr>
                <w:rFonts w:ascii="Arial" w:hAnsi="Arial"/>
              </w:rPr>
              <w:t>Master (alle Hochschulen) / Diplom (Univ.) / Magister / Staatsexamen / Doktorgrad</w:t>
            </w:r>
          </w:p>
        </w:tc>
        <w:tc>
          <w:tcPr>
            <w:tcW w:w="3489" w:type="dxa"/>
          </w:tcPr>
          <w:p w14:paraId="350128B5" w14:textId="77777777" w:rsidR="006F4C4B" w:rsidRPr="00825020" w:rsidRDefault="006F4C4B">
            <w:pPr>
              <w:pStyle w:val="TableParagraph"/>
              <w:spacing w:before="26" w:line="216" w:lineRule="auto"/>
              <w:ind w:left="81"/>
              <w:rPr>
                <w:rFonts w:ascii="Arial" w:hAnsi="Arial" w:cs="Arial"/>
              </w:rPr>
            </w:pPr>
            <w:r>
              <w:rPr>
                <w:rFonts w:ascii="Arial" w:hAnsi="Arial"/>
              </w:rPr>
              <w:t>Bachelor / Fachhochschulabschluss (FH)</w:t>
            </w:r>
          </w:p>
          <w:p w14:paraId="08836FEA" w14:textId="77777777" w:rsidR="006F4C4B" w:rsidRPr="00825020" w:rsidRDefault="006F4C4B">
            <w:pPr>
              <w:pStyle w:val="TableParagraph"/>
              <w:spacing w:before="114" w:line="216" w:lineRule="auto"/>
              <w:ind w:left="81" w:right="181"/>
              <w:rPr>
                <w:rFonts w:ascii="Arial" w:hAnsi="Arial" w:cs="Arial"/>
              </w:rPr>
            </w:pPr>
            <w:r>
              <w:rPr>
                <w:rFonts w:ascii="Arial" w:hAnsi="Arial"/>
              </w:rPr>
              <w:t>Staatsexamen (Regelstudienzeit 3 Jahre)</w:t>
            </w:r>
          </w:p>
        </w:tc>
      </w:tr>
      <w:tr w:rsidR="006F4C4B" w:rsidRPr="00ED785A" w14:paraId="13444D06" w14:textId="75DC85B2" w:rsidTr="00825020">
        <w:trPr>
          <w:trHeight w:val="1316"/>
        </w:trPr>
        <w:tc>
          <w:tcPr>
            <w:tcW w:w="2219" w:type="dxa"/>
          </w:tcPr>
          <w:p w14:paraId="1B40E706" w14:textId="77777777" w:rsidR="006F4C4B" w:rsidRPr="00825020" w:rsidRDefault="006F4C4B">
            <w:pPr>
              <w:pStyle w:val="TableParagraph"/>
              <w:spacing w:before="233"/>
              <w:ind w:left="0"/>
              <w:rPr>
                <w:rFonts w:ascii="Arial" w:hAnsi="Arial" w:cs="Arial"/>
                <w:lang w:val="de-DE"/>
              </w:rPr>
            </w:pPr>
          </w:p>
          <w:p w14:paraId="23EB93B8" w14:textId="77777777" w:rsidR="006F4C4B" w:rsidRPr="00825020" w:rsidRDefault="006F4C4B">
            <w:pPr>
              <w:pStyle w:val="TableParagraph"/>
              <w:spacing w:before="1"/>
              <w:rPr>
                <w:rFonts w:ascii="Arial" w:hAnsi="Arial" w:cs="Arial"/>
                <w:b/>
              </w:rPr>
            </w:pPr>
            <w:r>
              <w:rPr>
                <w:rFonts w:ascii="Arial" w:hAnsi="Arial"/>
                <w:b/>
              </w:rPr>
              <w:t>Eesti</w:t>
            </w:r>
          </w:p>
        </w:tc>
        <w:tc>
          <w:tcPr>
            <w:tcW w:w="4821" w:type="dxa"/>
          </w:tcPr>
          <w:p w14:paraId="1F8EB8B6" w14:textId="77777777" w:rsidR="006F4C4B" w:rsidRPr="00825020" w:rsidRDefault="006F4C4B">
            <w:pPr>
              <w:pStyle w:val="TableParagraph"/>
              <w:spacing w:before="26" w:line="216" w:lineRule="auto"/>
              <w:ind w:right="64"/>
              <w:rPr>
                <w:rFonts w:ascii="Arial" w:hAnsi="Arial" w:cs="Arial"/>
              </w:rPr>
            </w:pPr>
            <w:r>
              <w:rPr>
                <w:rFonts w:ascii="Arial" w:hAnsi="Arial"/>
              </w:rPr>
              <w:t>Rakenduskõrghariduse diplom Bakalaureusekraad (160 ainepunkti) / Magistrikraad / Arstikraad / Hambaarstikraad</w:t>
            </w:r>
          </w:p>
          <w:p w14:paraId="4150E0CE" w14:textId="77777777" w:rsidR="006F4C4B" w:rsidRPr="00825020" w:rsidRDefault="006F4C4B">
            <w:pPr>
              <w:pStyle w:val="TableParagraph"/>
              <w:spacing w:before="1" w:line="216" w:lineRule="auto"/>
              <w:ind w:right="64"/>
              <w:rPr>
                <w:rFonts w:ascii="Arial" w:hAnsi="Arial" w:cs="Arial"/>
              </w:rPr>
            </w:pPr>
            <w:r>
              <w:rPr>
                <w:rFonts w:ascii="Arial" w:hAnsi="Arial"/>
              </w:rPr>
              <w:t>/ Loomaarstikraad / Filosoofiadoktor / Doktorikraad (120–160 ainepunkti)</w:t>
            </w:r>
          </w:p>
        </w:tc>
        <w:tc>
          <w:tcPr>
            <w:tcW w:w="3489" w:type="dxa"/>
          </w:tcPr>
          <w:p w14:paraId="56CD0BA3" w14:textId="77777777" w:rsidR="006F4C4B" w:rsidRPr="00825020" w:rsidRDefault="006F4C4B">
            <w:pPr>
              <w:pStyle w:val="TableParagraph"/>
              <w:spacing w:before="290" w:line="216" w:lineRule="auto"/>
              <w:ind w:left="81"/>
              <w:rPr>
                <w:rFonts w:ascii="Arial" w:hAnsi="Arial" w:cs="Arial"/>
              </w:rPr>
            </w:pPr>
            <w:r>
              <w:rPr>
                <w:rFonts w:ascii="Arial" w:hAnsi="Arial"/>
              </w:rPr>
              <w:t>Bakalaureusekraad (min 120 ainepunkti) / Bakalaureusekraad (&lt; 160 ainepunkti)</w:t>
            </w:r>
          </w:p>
        </w:tc>
      </w:tr>
      <w:tr w:rsidR="006F4C4B" w:rsidRPr="00ED785A" w14:paraId="387F77DE" w14:textId="6DA91416" w:rsidTr="00825020">
        <w:trPr>
          <w:trHeight w:val="1425"/>
        </w:trPr>
        <w:tc>
          <w:tcPr>
            <w:tcW w:w="2219" w:type="dxa"/>
          </w:tcPr>
          <w:p w14:paraId="3E4BACBB" w14:textId="77777777" w:rsidR="006F4C4B" w:rsidRPr="00F21C5A" w:rsidRDefault="006F4C4B">
            <w:pPr>
              <w:pStyle w:val="TableParagraph"/>
              <w:spacing w:before="290"/>
              <w:ind w:left="0"/>
              <w:rPr>
                <w:rFonts w:ascii="Arial" w:hAnsi="Arial" w:cs="Arial"/>
              </w:rPr>
            </w:pPr>
          </w:p>
          <w:p w14:paraId="782E5BB2" w14:textId="77777777" w:rsidR="006F4C4B" w:rsidRPr="00825020" w:rsidRDefault="006F4C4B">
            <w:pPr>
              <w:pStyle w:val="TableParagraph"/>
              <w:rPr>
                <w:rFonts w:ascii="Arial" w:hAnsi="Arial" w:cs="Arial"/>
                <w:b/>
              </w:rPr>
            </w:pPr>
            <w:r>
              <w:rPr>
                <w:rFonts w:ascii="Arial" w:hAnsi="Arial"/>
                <w:b/>
              </w:rPr>
              <w:t>Éire/Ireland</w:t>
            </w:r>
          </w:p>
        </w:tc>
        <w:tc>
          <w:tcPr>
            <w:tcW w:w="4821" w:type="dxa"/>
          </w:tcPr>
          <w:p w14:paraId="2580ACBC" w14:textId="77777777" w:rsidR="006F4C4B" w:rsidRPr="00825020" w:rsidRDefault="006F4C4B">
            <w:pPr>
              <w:pStyle w:val="TableParagraph"/>
              <w:spacing w:before="26" w:line="216" w:lineRule="auto"/>
              <w:ind w:right="64"/>
              <w:rPr>
                <w:rFonts w:ascii="Arial" w:hAnsi="Arial" w:cs="Arial"/>
                <w:i/>
              </w:rPr>
            </w:pPr>
            <w:r>
              <w:rPr>
                <w:rFonts w:ascii="Arial" w:hAnsi="Arial"/>
              </w:rPr>
              <w:t xml:space="preserve">Céim Onórach Bhaitsiléara (4 bliana/240 ECTS) </w:t>
            </w:r>
            <w:r>
              <w:rPr>
                <w:rFonts w:ascii="Arial" w:hAnsi="Arial"/>
                <w:i/>
              </w:rPr>
              <w:t>Honours Bachelor Degree (4 years</w:t>
            </w:r>
            <w:r>
              <w:rPr>
                <w:rFonts w:ascii="Arial" w:hAnsi="Arial"/>
              </w:rPr>
              <w:t xml:space="preserve">/ 240 ECTS) / Céim Ollscoile </w:t>
            </w:r>
            <w:r>
              <w:rPr>
                <w:rFonts w:ascii="Arial" w:hAnsi="Arial"/>
                <w:i/>
              </w:rPr>
              <w:t>University Degree /</w:t>
            </w:r>
          </w:p>
          <w:p w14:paraId="546F5F85" w14:textId="77777777" w:rsidR="006F4C4B" w:rsidRPr="00825020" w:rsidRDefault="006F4C4B">
            <w:pPr>
              <w:pStyle w:val="TableParagraph"/>
              <w:spacing w:before="112" w:line="218" w:lineRule="auto"/>
              <w:ind w:right="64"/>
              <w:rPr>
                <w:rFonts w:ascii="Arial" w:hAnsi="Arial" w:cs="Arial"/>
                <w:i/>
              </w:rPr>
            </w:pPr>
            <w:r>
              <w:rPr>
                <w:rFonts w:ascii="Arial" w:hAnsi="Arial"/>
              </w:rPr>
              <w:t xml:space="preserve">Céim Mháistir (60-120 ECTS) </w:t>
            </w:r>
            <w:r>
              <w:rPr>
                <w:rFonts w:ascii="Arial" w:hAnsi="Arial"/>
                <w:i/>
              </w:rPr>
              <w:t>Master’s Degree (60- 120 ECTS) / Céim Dochtúra Doctorate</w:t>
            </w:r>
          </w:p>
        </w:tc>
        <w:tc>
          <w:tcPr>
            <w:tcW w:w="3489" w:type="dxa"/>
          </w:tcPr>
          <w:p w14:paraId="4FB04622" w14:textId="77777777" w:rsidR="006F4C4B" w:rsidRPr="00825020" w:rsidRDefault="006F4C4B">
            <w:pPr>
              <w:pStyle w:val="TableParagraph"/>
              <w:spacing w:before="214" w:line="216" w:lineRule="auto"/>
              <w:ind w:left="81" w:right="266"/>
              <w:rPr>
                <w:rFonts w:ascii="Arial" w:hAnsi="Arial" w:cs="Arial"/>
              </w:rPr>
            </w:pPr>
            <w:r>
              <w:rPr>
                <w:rFonts w:ascii="Arial" w:hAnsi="Arial"/>
              </w:rPr>
              <w:t xml:space="preserve">Céim Onórach Bhaitsiléara (3 bliana/180 ECTS) (BA, B.Sc, B. Eng) </w:t>
            </w:r>
            <w:r>
              <w:rPr>
                <w:rFonts w:ascii="Arial" w:hAnsi="Arial"/>
                <w:i/>
              </w:rPr>
              <w:t xml:space="preserve">Honours Bachelor Degree </w:t>
            </w:r>
            <w:r>
              <w:rPr>
                <w:rFonts w:ascii="Arial" w:hAnsi="Arial"/>
              </w:rPr>
              <w:t xml:space="preserve">(3 </w:t>
            </w:r>
            <w:r>
              <w:rPr>
                <w:rFonts w:ascii="Arial" w:hAnsi="Arial"/>
                <w:i/>
              </w:rPr>
              <w:t>years</w:t>
            </w:r>
            <w:r>
              <w:rPr>
                <w:rFonts w:ascii="Arial" w:hAnsi="Arial"/>
              </w:rPr>
              <w:t>/180 ECTS) (BA, B.Sc, B. Eng)</w:t>
            </w:r>
          </w:p>
        </w:tc>
      </w:tr>
    </w:tbl>
    <w:p w14:paraId="50661F01" w14:textId="77777777" w:rsidR="00CE2C7A" w:rsidRPr="00F21C5A" w:rsidRDefault="00CE2C7A">
      <w:pPr>
        <w:pStyle w:val="BodyText"/>
        <w:ind w:left="0"/>
        <w:rPr>
          <w:rFonts w:ascii="Arial" w:hAnsi="Arial" w:cs="Arial"/>
          <w:sz w:val="20"/>
        </w:rPr>
      </w:pPr>
    </w:p>
    <w:p w14:paraId="2E140E88" w14:textId="77777777" w:rsidR="00CE2C7A" w:rsidRPr="00F21C5A" w:rsidRDefault="00CE2C7A">
      <w:pPr>
        <w:pStyle w:val="BodyText"/>
        <w:ind w:left="0"/>
        <w:rPr>
          <w:rFonts w:ascii="Arial" w:hAnsi="Arial" w:cs="Arial"/>
          <w:sz w:val="20"/>
        </w:rPr>
      </w:pPr>
    </w:p>
    <w:p w14:paraId="63310486" w14:textId="77777777" w:rsidR="00CE2C7A" w:rsidRPr="00F21C5A" w:rsidRDefault="00CE2C7A">
      <w:pPr>
        <w:pStyle w:val="BodyText"/>
        <w:ind w:left="0"/>
        <w:rPr>
          <w:rFonts w:ascii="Arial" w:hAnsi="Arial" w:cs="Arial"/>
          <w:sz w:val="20"/>
        </w:rPr>
      </w:pPr>
    </w:p>
    <w:p w14:paraId="18611A46" w14:textId="77777777" w:rsidR="00CE2C7A" w:rsidRPr="00F21C5A" w:rsidRDefault="00CE2C7A">
      <w:pPr>
        <w:pStyle w:val="BodyText"/>
        <w:ind w:left="0"/>
        <w:rPr>
          <w:rFonts w:ascii="Arial" w:hAnsi="Arial" w:cs="Arial"/>
          <w:sz w:val="20"/>
        </w:rPr>
      </w:pPr>
    </w:p>
    <w:p w14:paraId="652F664D" w14:textId="5F9D91CD" w:rsidR="00133E45" w:rsidRPr="00F21C5A" w:rsidRDefault="00133E45" w:rsidP="000D24D4">
      <w:pPr>
        <w:pStyle w:val="BodyText"/>
        <w:ind w:left="0"/>
        <w:rPr>
          <w:rFonts w:ascii="Arial" w:hAnsi="Arial" w:cs="Arial"/>
          <w:sz w:val="20"/>
        </w:rPr>
      </w:pPr>
    </w:p>
    <w:p w14:paraId="667494CD" w14:textId="3AEF495A" w:rsidR="00133E45" w:rsidRPr="00825020" w:rsidRDefault="000D24D4">
      <w:pPr>
        <w:spacing w:before="35" w:line="216" w:lineRule="auto"/>
        <w:ind w:left="110"/>
        <w:rPr>
          <w:rFonts w:ascii="Arial" w:hAnsi="Arial" w:cs="Arial"/>
          <w:sz w:val="20"/>
        </w:rPr>
      </w:pPr>
      <w:r>
        <w:rPr>
          <w:rFonts w:ascii="Arial" w:hAnsi="Arial"/>
          <w:noProof/>
          <w:lang w:val="en-GB" w:eastAsia="en-GB"/>
        </w:rPr>
        <mc:AlternateContent>
          <mc:Choice Requires="wps">
            <w:drawing>
              <wp:anchor distT="0" distB="0" distL="0" distR="0" simplePos="0" relativeHeight="487588864" behindDoc="1" locked="0" layoutInCell="1" allowOverlap="1" wp14:anchorId="4BA9CFC6" wp14:editId="36437D17">
                <wp:simplePos x="0" y="0"/>
                <wp:positionH relativeFrom="page">
                  <wp:posOffset>558483</wp:posOffset>
                </wp:positionH>
                <wp:positionV relativeFrom="paragraph">
                  <wp:posOffset>123190</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5" style="position:absolute;margin-left:44pt;margin-top:9.7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" w14:anchorId="27B3DAD6">
                <v:path arrowok="t"/>
                <w10:wrap type="topAndBottom" anchorx="page"/>
              </v:shape>
            </w:pict>
          </mc:Fallback>
        </mc:AlternateContent>
      </w:r>
      <w:r>
        <w:rPr>
          <w:rFonts w:ascii="Arial" w:hAnsi="Arial"/>
          <w:sz w:val="20"/>
        </w:rPr>
        <w:t>2 Pre uchádzačov o pracovné miesta funkčnej skupiny AD platovej triedy 7 až 16 platí tiež podmienka najmenej ročnej zodpovedajúcej odbornej praxe.</w:t>
      </w:r>
    </w:p>
    <w:p w14:paraId="217D6DD7" w14:textId="77777777" w:rsidR="00133E45" w:rsidRPr="00F21C5A" w:rsidRDefault="00133E45">
      <w:pPr>
        <w:spacing w:line="216" w:lineRule="auto"/>
        <w:rPr>
          <w:rFonts w:ascii="Arial" w:hAnsi="Arial" w:cs="Arial"/>
          <w:sz w:val="20"/>
        </w:rPr>
        <w:sectPr w:rsidR="00133E45" w:rsidRPr="00F21C5A">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78AA1FDF" w14:textId="77777777">
        <w:trPr>
          <w:trHeight w:val="578"/>
        </w:trPr>
        <w:tc>
          <w:tcPr>
            <w:tcW w:w="2149" w:type="dxa"/>
            <w:shd w:val="clear" w:color="auto" w:fill="E6E6E6"/>
          </w:tcPr>
          <w:p w14:paraId="63EBA420" w14:textId="77777777" w:rsidR="00133E45" w:rsidRPr="00825020" w:rsidRDefault="007D29CE">
            <w:pPr>
              <w:pStyle w:val="TableParagraph"/>
              <w:spacing w:before="130"/>
              <w:rPr>
                <w:rFonts w:ascii="Arial" w:hAnsi="Arial" w:cs="Arial"/>
                <w:b/>
              </w:rPr>
            </w:pPr>
            <w:r>
              <w:rPr>
                <w:rFonts w:ascii="Arial" w:hAnsi="Arial"/>
                <w:b/>
              </w:rPr>
              <w:lastRenderedPageBreak/>
              <w:t>KRAJINA</w:t>
            </w:r>
          </w:p>
        </w:tc>
        <w:tc>
          <w:tcPr>
            <w:tcW w:w="4667" w:type="dxa"/>
            <w:shd w:val="clear" w:color="auto" w:fill="E6E6E6"/>
          </w:tcPr>
          <w:p w14:paraId="6204435A" w14:textId="77777777" w:rsidR="00133E45" w:rsidRPr="00825020" w:rsidRDefault="007D29CE">
            <w:pPr>
              <w:pStyle w:val="TableParagraph"/>
              <w:spacing w:before="25" w:line="213" w:lineRule="auto"/>
              <w:ind w:right="64"/>
              <w:rPr>
                <w:rFonts w:ascii="Arial" w:hAnsi="Arial" w:cs="Arial"/>
                <w:b/>
              </w:rPr>
            </w:pPr>
            <w:r>
              <w:rPr>
                <w:rFonts w:ascii="Arial" w:hAnsi="Arial"/>
                <w:b/>
              </w:rPr>
              <w:t>Univerzitné štúdium trvajúce najmenej štyri roky</w:t>
            </w:r>
          </w:p>
        </w:tc>
        <w:tc>
          <w:tcPr>
            <w:tcW w:w="3377" w:type="dxa"/>
            <w:shd w:val="clear" w:color="auto" w:fill="E6E6E6"/>
          </w:tcPr>
          <w:p w14:paraId="5898CAD5" w14:textId="77777777" w:rsidR="00133E45" w:rsidRPr="00825020" w:rsidRDefault="007D29CE">
            <w:pPr>
              <w:pStyle w:val="TableParagraph"/>
              <w:spacing w:before="25" w:line="213" w:lineRule="auto"/>
              <w:ind w:left="81" w:right="181"/>
              <w:rPr>
                <w:rFonts w:ascii="Arial" w:hAnsi="Arial" w:cs="Arial"/>
                <w:b/>
              </w:rPr>
            </w:pPr>
            <w:r>
              <w:rPr>
                <w:rFonts w:ascii="Arial" w:hAnsi="Arial"/>
                <w:b/>
              </w:rPr>
              <w:t>Univerzitné štúdium trvajúce najmenej tri roky</w:t>
            </w:r>
          </w:p>
        </w:tc>
      </w:tr>
      <w:tr w:rsidR="00133E45" w:rsidRPr="00510E05" w14:paraId="19FF7A8A" w14:textId="77777777">
        <w:trPr>
          <w:trHeight w:val="1597"/>
        </w:trPr>
        <w:tc>
          <w:tcPr>
            <w:tcW w:w="2149" w:type="dxa"/>
          </w:tcPr>
          <w:p w14:paraId="3195ADB1" w14:textId="77777777" w:rsidR="00133E45" w:rsidRPr="00F21C5A" w:rsidRDefault="00133E45">
            <w:pPr>
              <w:pStyle w:val="TableParagraph"/>
              <w:ind w:left="0"/>
              <w:rPr>
                <w:rFonts w:ascii="Arial" w:hAnsi="Arial" w:cs="Arial"/>
              </w:rPr>
            </w:pPr>
          </w:p>
          <w:p w14:paraId="5635268E" w14:textId="77777777" w:rsidR="00133E45" w:rsidRPr="00F21C5A" w:rsidRDefault="00133E45">
            <w:pPr>
              <w:pStyle w:val="TableParagraph"/>
              <w:spacing w:before="54"/>
              <w:ind w:left="0"/>
              <w:rPr>
                <w:rFonts w:ascii="Arial" w:hAnsi="Arial" w:cs="Arial"/>
              </w:rPr>
            </w:pPr>
          </w:p>
          <w:p w14:paraId="50150BD2" w14:textId="77777777" w:rsidR="00133E45" w:rsidRPr="00825020" w:rsidRDefault="007D29CE">
            <w:pPr>
              <w:pStyle w:val="TableParagraph"/>
              <w:rPr>
                <w:rFonts w:ascii="Arial" w:hAnsi="Arial" w:cs="Arial"/>
                <w:b/>
              </w:rPr>
            </w:pPr>
            <w:r>
              <w:rPr>
                <w:rFonts w:ascii="Arial" w:hAnsi="Arial"/>
                <w:b/>
              </w:rPr>
              <w:t>Ελλάδα</w:t>
            </w:r>
          </w:p>
        </w:tc>
        <w:tc>
          <w:tcPr>
            <w:tcW w:w="4667" w:type="dxa"/>
          </w:tcPr>
          <w:p w14:paraId="52736941" w14:textId="77777777" w:rsidR="00133E45" w:rsidRPr="00825020" w:rsidRDefault="007D29CE">
            <w:pPr>
              <w:pStyle w:val="TableParagraph"/>
              <w:spacing w:before="26" w:line="216" w:lineRule="auto"/>
              <w:ind w:right="410"/>
              <w:jc w:val="both"/>
              <w:rPr>
                <w:rFonts w:ascii="Arial" w:hAnsi="Arial" w:cs="Arial"/>
              </w:rPr>
            </w:pPr>
            <w:r>
              <w:rPr>
                <w:rFonts w:ascii="Arial" w:hAnsi="Arial"/>
              </w:rPr>
              <w:t>Πτυχίο (ΑΕI πανεπιστημίου, πολυτεχνείου, ΤΕI υποχρεωτικής τετραετούς φοίτησης) 4 χρόνια (1ος κύκλος)</w:t>
            </w:r>
          </w:p>
          <w:p w14:paraId="3099C705" w14:textId="77777777" w:rsidR="00133E45" w:rsidRPr="00825020" w:rsidRDefault="007D29CE">
            <w:pPr>
              <w:pStyle w:val="TableParagraph"/>
              <w:spacing w:before="13" w:line="370" w:lineRule="atLeast"/>
              <w:ind w:right="176"/>
              <w:jc w:val="both"/>
              <w:rPr>
                <w:rFonts w:ascii="Arial" w:hAnsi="Arial" w:cs="Arial"/>
              </w:rPr>
            </w:pPr>
            <w:r>
              <w:rPr>
                <w:rFonts w:ascii="Arial" w:hAnsi="Arial"/>
              </w:rPr>
              <w:t>Μεταπτυχιακό Δίπλωμα Ειδίκευσης (2ος κύκλος) Διδακτορικό Δίπλωμα (3ος κύκλος)</w:t>
            </w:r>
          </w:p>
        </w:tc>
        <w:tc>
          <w:tcPr>
            <w:tcW w:w="3377" w:type="dxa"/>
          </w:tcPr>
          <w:p w14:paraId="1674CD95" w14:textId="77777777" w:rsidR="00133E45" w:rsidRPr="00825020" w:rsidRDefault="00133E45">
            <w:pPr>
              <w:pStyle w:val="TableParagraph"/>
              <w:ind w:left="0"/>
              <w:rPr>
                <w:rFonts w:ascii="Arial" w:hAnsi="Arial" w:cs="Arial"/>
                <w:lang w:val="el-GR"/>
              </w:rPr>
            </w:pPr>
          </w:p>
        </w:tc>
      </w:tr>
      <w:tr w:rsidR="00133E45" w:rsidRPr="00ED785A" w14:paraId="6D598CF3" w14:textId="77777777">
        <w:trPr>
          <w:trHeight w:val="692"/>
        </w:trPr>
        <w:tc>
          <w:tcPr>
            <w:tcW w:w="2149" w:type="dxa"/>
          </w:tcPr>
          <w:p w14:paraId="790CB674" w14:textId="77777777" w:rsidR="00133E45" w:rsidRPr="00825020" w:rsidRDefault="007D29CE">
            <w:pPr>
              <w:pStyle w:val="TableParagraph"/>
              <w:spacing w:before="187"/>
              <w:rPr>
                <w:rFonts w:ascii="Arial" w:hAnsi="Arial" w:cs="Arial"/>
                <w:b/>
              </w:rPr>
            </w:pPr>
            <w:r>
              <w:rPr>
                <w:rFonts w:ascii="Arial" w:hAnsi="Arial"/>
                <w:b/>
              </w:rPr>
              <w:t>España</w:t>
            </w:r>
          </w:p>
        </w:tc>
        <w:tc>
          <w:tcPr>
            <w:tcW w:w="4667" w:type="dxa"/>
          </w:tcPr>
          <w:p w14:paraId="77C0746D" w14:textId="77777777" w:rsidR="00133E45" w:rsidRPr="00825020" w:rsidRDefault="007D29CE">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14:paraId="2D3F7634" w14:textId="77777777" w:rsidR="00133E45" w:rsidRPr="00825020" w:rsidRDefault="007D29CE">
            <w:pPr>
              <w:pStyle w:val="TableParagraph"/>
              <w:spacing w:before="2"/>
              <w:ind w:left="81"/>
              <w:rPr>
                <w:rFonts w:ascii="Arial" w:hAnsi="Arial" w:cs="Arial"/>
              </w:rPr>
            </w:pPr>
            <w:r>
              <w:rPr>
                <w:rFonts w:ascii="Arial" w:hAnsi="Arial"/>
              </w:rPr>
              <w:t>Diplomado / Ingeniero técnico</w:t>
            </w:r>
          </w:p>
          <w:p w14:paraId="76A6856D" w14:textId="77777777" w:rsidR="00133E45" w:rsidRPr="00825020" w:rsidRDefault="007D29CE">
            <w:pPr>
              <w:pStyle w:val="TableParagraph"/>
              <w:spacing w:before="84"/>
              <w:ind w:left="81"/>
              <w:rPr>
                <w:rFonts w:ascii="Arial" w:hAnsi="Arial" w:cs="Arial"/>
              </w:rPr>
            </w:pPr>
            <w:r>
              <w:rPr>
                <w:rFonts w:ascii="Arial" w:hAnsi="Arial"/>
              </w:rPr>
              <w:t>Arquitecto técnico/Maestro</w:t>
            </w:r>
          </w:p>
        </w:tc>
      </w:tr>
      <w:tr w:rsidR="00133E45" w:rsidRPr="00ED785A" w14:paraId="33AEE7AC" w14:textId="77777777">
        <w:trPr>
          <w:trHeight w:val="3408"/>
        </w:trPr>
        <w:tc>
          <w:tcPr>
            <w:tcW w:w="2149" w:type="dxa"/>
          </w:tcPr>
          <w:p w14:paraId="1F8124EA" w14:textId="77777777" w:rsidR="00133E45" w:rsidRPr="00825020" w:rsidRDefault="00133E45">
            <w:pPr>
              <w:pStyle w:val="TableParagraph"/>
              <w:ind w:left="0"/>
              <w:rPr>
                <w:rFonts w:ascii="Arial" w:hAnsi="Arial" w:cs="Arial"/>
                <w:lang w:val="en-GB"/>
              </w:rPr>
            </w:pPr>
          </w:p>
          <w:p w14:paraId="3871E85E" w14:textId="77777777" w:rsidR="00133E45" w:rsidRPr="00825020" w:rsidRDefault="00133E45">
            <w:pPr>
              <w:pStyle w:val="TableParagraph"/>
              <w:ind w:left="0"/>
              <w:rPr>
                <w:rFonts w:ascii="Arial" w:hAnsi="Arial" w:cs="Arial"/>
                <w:lang w:val="en-GB"/>
              </w:rPr>
            </w:pPr>
          </w:p>
          <w:p w14:paraId="04EC434E" w14:textId="77777777" w:rsidR="00133E45" w:rsidRPr="00825020" w:rsidRDefault="00133E45">
            <w:pPr>
              <w:pStyle w:val="TableParagraph"/>
              <w:ind w:left="0"/>
              <w:rPr>
                <w:rFonts w:ascii="Arial" w:hAnsi="Arial" w:cs="Arial"/>
                <w:lang w:val="en-GB"/>
              </w:rPr>
            </w:pPr>
          </w:p>
          <w:p w14:paraId="76DEC30D" w14:textId="77777777" w:rsidR="00133E45" w:rsidRPr="00825020" w:rsidRDefault="00133E45">
            <w:pPr>
              <w:pStyle w:val="TableParagraph"/>
              <w:ind w:left="0"/>
              <w:rPr>
                <w:rFonts w:ascii="Arial" w:hAnsi="Arial" w:cs="Arial"/>
                <w:lang w:val="en-GB"/>
              </w:rPr>
            </w:pPr>
          </w:p>
          <w:p w14:paraId="5AEDC102" w14:textId="77777777" w:rsidR="00133E45" w:rsidRPr="00825020" w:rsidRDefault="00133E45">
            <w:pPr>
              <w:pStyle w:val="TableParagraph"/>
              <w:spacing w:before="81"/>
              <w:ind w:left="0"/>
              <w:rPr>
                <w:rFonts w:ascii="Arial" w:hAnsi="Arial" w:cs="Arial"/>
                <w:lang w:val="en-GB"/>
              </w:rPr>
            </w:pPr>
          </w:p>
          <w:p w14:paraId="6E124A28" w14:textId="77777777" w:rsidR="00133E45" w:rsidRPr="00825020" w:rsidRDefault="007D29CE">
            <w:pPr>
              <w:pStyle w:val="TableParagraph"/>
              <w:rPr>
                <w:rFonts w:ascii="Arial" w:hAnsi="Arial" w:cs="Arial"/>
                <w:b/>
              </w:rPr>
            </w:pPr>
            <w:r>
              <w:rPr>
                <w:rFonts w:ascii="Arial" w:hAnsi="Arial"/>
                <w:b/>
              </w:rPr>
              <w:t>France</w:t>
            </w:r>
          </w:p>
        </w:tc>
        <w:tc>
          <w:tcPr>
            <w:tcW w:w="4667" w:type="dxa"/>
          </w:tcPr>
          <w:p w14:paraId="4EB3D7F7" w14:textId="77777777" w:rsidR="00133E45" w:rsidRPr="00825020" w:rsidRDefault="007D29CE">
            <w:pPr>
              <w:pStyle w:val="TableParagraph"/>
              <w:spacing w:before="26" w:line="216" w:lineRule="auto"/>
              <w:ind w:right="64"/>
              <w:rPr>
                <w:rFonts w:ascii="Arial" w:hAnsi="Arial" w:cs="Arial"/>
              </w:rPr>
            </w:pPr>
            <w:r>
              <w:rPr>
                <w:rFonts w:ascii="Arial" w:hAnsi="Arial"/>
              </w:rPr>
              <w:t>Maîtrise / MST (maîtrise des sciences et techniques) / MSG (maîtrise des sciences de gestion)</w:t>
            </w:r>
          </w:p>
          <w:p w14:paraId="64710D3F" w14:textId="77777777" w:rsidR="00133E45" w:rsidRPr="00825020" w:rsidRDefault="007D29CE">
            <w:pPr>
              <w:pStyle w:val="TableParagraph"/>
              <w:spacing w:before="91" w:line="278" w:lineRule="exact"/>
              <w:rPr>
                <w:rFonts w:ascii="Arial" w:hAnsi="Arial" w:cs="Arial"/>
              </w:rPr>
            </w:pPr>
            <w:r>
              <w:rPr>
                <w:rFonts w:ascii="Arial" w:hAnsi="Arial"/>
              </w:rPr>
              <w:t>DEST (diplôme d’études supérieures techniques)</w:t>
            </w:r>
          </w:p>
          <w:p w14:paraId="60162704" w14:textId="77777777" w:rsidR="00133E45" w:rsidRPr="00825020" w:rsidRDefault="007D29CE">
            <w:pPr>
              <w:pStyle w:val="TableParagraph"/>
              <w:spacing w:line="278" w:lineRule="exact"/>
              <w:rPr>
                <w:rFonts w:ascii="Arial" w:hAnsi="Arial" w:cs="Arial"/>
              </w:rPr>
            </w:pPr>
            <w:r>
              <w:rPr>
                <w:rFonts w:ascii="Arial" w:hAnsi="Arial"/>
              </w:rPr>
              <w:t>/ DRT (diplôme de recherche technologique)</w:t>
            </w:r>
          </w:p>
          <w:p w14:paraId="4CE3AB54" w14:textId="77777777" w:rsidR="00133E45" w:rsidRPr="00825020" w:rsidRDefault="007D29CE">
            <w:pPr>
              <w:pStyle w:val="TableParagraph"/>
              <w:spacing w:before="84" w:line="278" w:lineRule="exact"/>
              <w:rPr>
                <w:rFonts w:ascii="Arial" w:hAnsi="Arial" w:cs="Arial"/>
              </w:rPr>
            </w:pPr>
            <w:r>
              <w:rPr>
                <w:rFonts w:ascii="Arial" w:hAnsi="Arial"/>
              </w:rPr>
              <w:t>DESS (diplôme d’études supérieures spécialisées)</w:t>
            </w:r>
          </w:p>
          <w:p w14:paraId="55309E6A" w14:textId="77777777" w:rsidR="00133E45" w:rsidRPr="00825020" w:rsidRDefault="007D29CE">
            <w:pPr>
              <w:pStyle w:val="TableParagraph"/>
              <w:spacing w:line="278" w:lineRule="exact"/>
              <w:rPr>
                <w:rFonts w:ascii="Arial" w:hAnsi="Arial" w:cs="Arial"/>
              </w:rPr>
            </w:pPr>
            <w:r>
              <w:rPr>
                <w:rFonts w:ascii="Arial" w:hAnsi="Arial"/>
              </w:rPr>
              <w:t>/ DEA (diplôme d’études approfondies)</w:t>
            </w:r>
          </w:p>
          <w:p w14:paraId="453A2DBC" w14:textId="77777777" w:rsidR="00133E45" w:rsidRPr="00825020" w:rsidRDefault="007D29CE">
            <w:pPr>
              <w:pStyle w:val="TableParagraph"/>
              <w:spacing w:before="109" w:line="216" w:lineRule="auto"/>
              <w:ind w:right="64"/>
              <w:rPr>
                <w:rFonts w:ascii="Arial" w:hAnsi="Arial" w:cs="Arial"/>
              </w:rPr>
            </w:pPr>
            <w:r>
              <w:rPr>
                <w:rFonts w:ascii="Arial" w:hAnsi="Arial"/>
              </w:rPr>
              <w:t>Master 1 / Master 2 professionnel / Master 2 recherche</w:t>
            </w:r>
          </w:p>
          <w:p w14:paraId="63F96E58" w14:textId="77777777" w:rsidR="00133E45" w:rsidRPr="00825020" w:rsidRDefault="007D29CE">
            <w:pPr>
              <w:pStyle w:val="TableParagraph"/>
              <w:spacing w:before="114" w:line="216" w:lineRule="auto"/>
              <w:ind w:right="64"/>
              <w:rPr>
                <w:rFonts w:ascii="Arial" w:hAnsi="Arial" w:cs="Arial"/>
              </w:rPr>
            </w:pPr>
            <w:r>
              <w:rPr>
                <w:rFonts w:ascii="Arial" w:hAnsi="Arial"/>
              </w:rPr>
              <w:t>Diplôme des grandes écoles / Diplôme d’ingénieur / Doctorat</w:t>
            </w:r>
          </w:p>
        </w:tc>
        <w:tc>
          <w:tcPr>
            <w:tcW w:w="3377" w:type="dxa"/>
          </w:tcPr>
          <w:p w14:paraId="730B1921" w14:textId="77777777" w:rsidR="00133E45" w:rsidRPr="00825020" w:rsidRDefault="00133E45">
            <w:pPr>
              <w:pStyle w:val="TableParagraph"/>
              <w:ind w:left="0"/>
              <w:rPr>
                <w:rFonts w:ascii="Arial" w:hAnsi="Arial" w:cs="Arial"/>
                <w:lang w:val="fr-FR"/>
              </w:rPr>
            </w:pPr>
          </w:p>
          <w:p w14:paraId="0BD00E2A" w14:textId="77777777" w:rsidR="00133E45" w:rsidRPr="00825020" w:rsidRDefault="00133E45">
            <w:pPr>
              <w:pStyle w:val="TableParagraph"/>
              <w:ind w:left="0"/>
              <w:rPr>
                <w:rFonts w:ascii="Arial" w:hAnsi="Arial" w:cs="Arial"/>
                <w:lang w:val="fr-FR"/>
              </w:rPr>
            </w:pPr>
          </w:p>
          <w:p w14:paraId="47BC0872" w14:textId="77777777" w:rsidR="00133E45" w:rsidRPr="00825020" w:rsidRDefault="00133E45">
            <w:pPr>
              <w:pStyle w:val="TableParagraph"/>
              <w:ind w:left="0"/>
              <w:rPr>
                <w:rFonts w:ascii="Arial" w:hAnsi="Arial" w:cs="Arial"/>
                <w:lang w:val="fr-FR"/>
              </w:rPr>
            </w:pPr>
          </w:p>
          <w:p w14:paraId="139CD72E" w14:textId="77777777" w:rsidR="00133E45" w:rsidRPr="00825020" w:rsidRDefault="00133E45">
            <w:pPr>
              <w:pStyle w:val="TableParagraph"/>
              <w:ind w:left="0"/>
              <w:rPr>
                <w:rFonts w:ascii="Arial" w:hAnsi="Arial" w:cs="Arial"/>
                <w:lang w:val="fr-FR"/>
              </w:rPr>
            </w:pPr>
          </w:p>
          <w:p w14:paraId="02F7CA6B" w14:textId="77777777" w:rsidR="00133E45" w:rsidRPr="00825020" w:rsidRDefault="00133E45">
            <w:pPr>
              <w:pStyle w:val="TableParagraph"/>
              <w:spacing w:before="84"/>
              <w:ind w:left="0"/>
              <w:rPr>
                <w:rFonts w:ascii="Arial" w:hAnsi="Arial" w:cs="Arial"/>
                <w:lang w:val="fr-FR"/>
              </w:rPr>
            </w:pPr>
          </w:p>
          <w:p w14:paraId="771D2204" w14:textId="77777777" w:rsidR="00133E45" w:rsidRPr="00825020" w:rsidRDefault="007D29CE">
            <w:pPr>
              <w:pStyle w:val="TableParagraph"/>
              <w:spacing w:before="1"/>
              <w:ind w:left="81"/>
              <w:rPr>
                <w:rFonts w:ascii="Arial" w:hAnsi="Arial" w:cs="Arial"/>
              </w:rPr>
            </w:pPr>
            <w:r>
              <w:rPr>
                <w:rFonts w:ascii="Arial" w:hAnsi="Arial"/>
              </w:rPr>
              <w:t>Licence</w:t>
            </w:r>
          </w:p>
        </w:tc>
      </w:tr>
      <w:tr w:rsidR="00133E45" w:rsidRPr="00510E05" w14:paraId="286B5CCA" w14:textId="77777777">
        <w:trPr>
          <w:trHeight w:val="1371"/>
        </w:trPr>
        <w:tc>
          <w:tcPr>
            <w:tcW w:w="2149" w:type="dxa"/>
          </w:tcPr>
          <w:p w14:paraId="57FA7166" w14:textId="77777777" w:rsidR="00133E45" w:rsidRPr="00825020" w:rsidRDefault="00133E45">
            <w:pPr>
              <w:pStyle w:val="TableParagraph"/>
              <w:spacing w:before="233"/>
              <w:ind w:left="0"/>
              <w:rPr>
                <w:rFonts w:ascii="Arial" w:hAnsi="Arial" w:cs="Arial"/>
                <w:lang w:val="en-GB"/>
              </w:rPr>
            </w:pPr>
          </w:p>
          <w:p w14:paraId="3DDD2D92" w14:textId="77777777" w:rsidR="00133E45" w:rsidRPr="00825020" w:rsidRDefault="007D29CE">
            <w:pPr>
              <w:pStyle w:val="TableParagraph"/>
              <w:spacing w:before="1"/>
              <w:rPr>
                <w:rFonts w:ascii="Arial" w:hAnsi="Arial" w:cs="Arial"/>
                <w:b/>
              </w:rPr>
            </w:pPr>
            <w:r>
              <w:rPr>
                <w:rFonts w:ascii="Arial" w:hAnsi="Arial"/>
                <w:b/>
              </w:rPr>
              <w:t>Italia</w:t>
            </w:r>
          </w:p>
        </w:tc>
        <w:tc>
          <w:tcPr>
            <w:tcW w:w="4667" w:type="dxa"/>
          </w:tcPr>
          <w:p w14:paraId="692A19DF" w14:textId="77777777" w:rsidR="00133E45" w:rsidRPr="00825020" w:rsidRDefault="007D29CE">
            <w:pPr>
              <w:pStyle w:val="TableParagraph"/>
              <w:spacing w:before="26" w:line="216" w:lineRule="auto"/>
              <w:ind w:right="118"/>
              <w:rPr>
                <w:rFonts w:ascii="Arial" w:hAnsi="Arial" w:cs="Arial"/>
              </w:rPr>
            </w:pPr>
            <w:r>
              <w:rPr>
                <w:rFonts w:ascii="Arial" w:hAnsi="Arial"/>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0F2F6611" w14:textId="77777777" w:rsidR="00133E45" w:rsidRPr="00825020" w:rsidRDefault="007D29CE">
            <w:pPr>
              <w:pStyle w:val="TableParagraph"/>
              <w:spacing w:before="158" w:line="216" w:lineRule="auto"/>
              <w:ind w:left="81" w:right="181"/>
              <w:rPr>
                <w:rFonts w:ascii="Arial" w:hAnsi="Arial" w:cs="Arial"/>
              </w:rPr>
            </w:pPr>
            <w:r>
              <w:rPr>
                <w:rFonts w:ascii="Arial" w:hAnsi="Arial"/>
              </w:rPr>
              <w:t>Diploma universitario (3 anni) / Diploma di Scuola diretta a fini speciali (3 anni) / Laurea — L180 crediti</w:t>
            </w:r>
          </w:p>
        </w:tc>
      </w:tr>
      <w:tr w:rsidR="00133E45" w:rsidRPr="00ED785A" w14:paraId="64EC532C" w14:textId="77777777">
        <w:trPr>
          <w:trHeight w:val="692"/>
        </w:trPr>
        <w:tc>
          <w:tcPr>
            <w:tcW w:w="2149" w:type="dxa"/>
          </w:tcPr>
          <w:p w14:paraId="39D37737" w14:textId="77777777" w:rsidR="00133E45" w:rsidRPr="00825020" w:rsidRDefault="007D29CE">
            <w:pPr>
              <w:pStyle w:val="TableParagraph"/>
              <w:spacing w:before="187"/>
              <w:rPr>
                <w:rFonts w:ascii="Arial" w:hAnsi="Arial" w:cs="Arial"/>
                <w:b/>
              </w:rPr>
            </w:pPr>
            <w:r>
              <w:rPr>
                <w:rFonts w:ascii="Arial" w:hAnsi="Arial"/>
                <w:b/>
              </w:rPr>
              <w:t>Κύπρος</w:t>
            </w:r>
          </w:p>
        </w:tc>
        <w:tc>
          <w:tcPr>
            <w:tcW w:w="4667" w:type="dxa"/>
          </w:tcPr>
          <w:p w14:paraId="00915DEA" w14:textId="77777777" w:rsidR="00133E45" w:rsidRPr="00825020" w:rsidRDefault="007D29CE">
            <w:pPr>
              <w:pStyle w:val="TableParagraph"/>
              <w:spacing w:before="2"/>
              <w:rPr>
                <w:rFonts w:ascii="Arial" w:hAnsi="Arial" w:cs="Arial"/>
              </w:rPr>
            </w:pPr>
            <w:r>
              <w:rPr>
                <w:rFonts w:ascii="Arial" w:hAnsi="Arial"/>
              </w:rPr>
              <w:t>Πανεπιστημιακό Πτυχíο/Bachelor</w:t>
            </w:r>
          </w:p>
          <w:p w14:paraId="63CC80D2" w14:textId="77777777" w:rsidR="00133E45" w:rsidRPr="00825020" w:rsidRDefault="007D29CE">
            <w:pPr>
              <w:pStyle w:val="TableParagraph"/>
              <w:spacing w:before="84"/>
              <w:rPr>
                <w:rFonts w:ascii="Arial" w:hAnsi="Arial" w:cs="Arial"/>
              </w:rPr>
            </w:pPr>
            <w:r>
              <w:rPr>
                <w:rFonts w:ascii="Arial" w:hAnsi="Arial"/>
              </w:rPr>
              <w:t>Master / Doctorat</w:t>
            </w:r>
          </w:p>
        </w:tc>
        <w:tc>
          <w:tcPr>
            <w:tcW w:w="3377" w:type="dxa"/>
          </w:tcPr>
          <w:p w14:paraId="3776D594" w14:textId="77777777" w:rsidR="00133E45" w:rsidRPr="00F21C5A" w:rsidRDefault="00133E45">
            <w:pPr>
              <w:pStyle w:val="TableParagraph"/>
              <w:ind w:left="0"/>
              <w:rPr>
                <w:rFonts w:ascii="Arial" w:hAnsi="Arial" w:cs="Arial"/>
              </w:rPr>
            </w:pPr>
          </w:p>
        </w:tc>
      </w:tr>
      <w:tr w:rsidR="00133E45" w:rsidRPr="00ED785A" w14:paraId="249B76DC" w14:textId="77777777">
        <w:trPr>
          <w:trHeight w:val="843"/>
        </w:trPr>
        <w:tc>
          <w:tcPr>
            <w:tcW w:w="2149" w:type="dxa"/>
          </w:tcPr>
          <w:p w14:paraId="593FB8F7" w14:textId="77777777" w:rsidR="00133E45" w:rsidRPr="00825020" w:rsidRDefault="007D29CE">
            <w:pPr>
              <w:pStyle w:val="TableParagraph"/>
              <w:spacing w:before="262"/>
              <w:rPr>
                <w:rFonts w:ascii="Arial" w:hAnsi="Arial" w:cs="Arial"/>
                <w:b/>
              </w:rPr>
            </w:pPr>
            <w:r>
              <w:rPr>
                <w:rFonts w:ascii="Arial" w:hAnsi="Arial"/>
                <w:b/>
              </w:rPr>
              <w:t>Latvija</w:t>
            </w:r>
          </w:p>
        </w:tc>
        <w:tc>
          <w:tcPr>
            <w:tcW w:w="4667" w:type="dxa"/>
          </w:tcPr>
          <w:p w14:paraId="7CA7D0D7" w14:textId="77777777" w:rsidR="00133E45" w:rsidRPr="00825020" w:rsidRDefault="007D29CE">
            <w:pPr>
              <w:pStyle w:val="TableParagraph"/>
              <w:spacing w:before="26" w:line="216" w:lineRule="auto"/>
              <w:ind w:right="64"/>
              <w:rPr>
                <w:rFonts w:ascii="Arial" w:hAnsi="Arial" w:cs="Arial"/>
              </w:rPr>
            </w:pPr>
            <w:r>
              <w:rPr>
                <w:rFonts w:ascii="Arial" w:hAnsi="Arial"/>
              </w:rPr>
              <w:t>Bakalaura diploms (160 kredīti) / Profesionālā bakalaura diploms / Maģistra diploms / Profesionālā maģistra diploms / Doktora grāds</w:t>
            </w:r>
          </w:p>
        </w:tc>
        <w:tc>
          <w:tcPr>
            <w:tcW w:w="3377" w:type="dxa"/>
          </w:tcPr>
          <w:p w14:paraId="4D03C4A3" w14:textId="77777777" w:rsidR="00133E45" w:rsidRPr="00825020" w:rsidRDefault="007D29CE">
            <w:pPr>
              <w:pStyle w:val="TableParagraph"/>
              <w:spacing w:before="158" w:line="216" w:lineRule="auto"/>
              <w:ind w:left="81" w:right="181"/>
              <w:rPr>
                <w:rFonts w:ascii="Arial" w:hAnsi="Arial" w:cs="Arial"/>
              </w:rPr>
            </w:pPr>
            <w:r>
              <w:rPr>
                <w:rFonts w:ascii="Arial" w:hAnsi="Arial"/>
              </w:rPr>
              <w:t>Bakalaura diploms (min. 120 kredīti)</w:t>
            </w:r>
          </w:p>
        </w:tc>
      </w:tr>
      <w:tr w:rsidR="00133E45" w:rsidRPr="00ED785A" w14:paraId="3916F019" w14:textId="77777777">
        <w:trPr>
          <w:trHeight w:val="842"/>
        </w:trPr>
        <w:tc>
          <w:tcPr>
            <w:tcW w:w="2149" w:type="dxa"/>
          </w:tcPr>
          <w:p w14:paraId="7B2BA0FF" w14:textId="77777777" w:rsidR="00133E45" w:rsidRPr="00825020" w:rsidRDefault="007D29CE">
            <w:pPr>
              <w:pStyle w:val="TableParagraph"/>
              <w:spacing w:before="262"/>
              <w:rPr>
                <w:rFonts w:ascii="Arial" w:hAnsi="Arial" w:cs="Arial"/>
                <w:b/>
              </w:rPr>
            </w:pPr>
            <w:r>
              <w:rPr>
                <w:rFonts w:ascii="Arial" w:hAnsi="Arial"/>
                <w:b/>
              </w:rPr>
              <w:t>Lietuva</w:t>
            </w:r>
          </w:p>
        </w:tc>
        <w:tc>
          <w:tcPr>
            <w:tcW w:w="4667" w:type="dxa"/>
          </w:tcPr>
          <w:p w14:paraId="53CC56FD" w14:textId="77777777" w:rsidR="00133E45" w:rsidRPr="00825020" w:rsidRDefault="007D29CE">
            <w:pPr>
              <w:pStyle w:val="TableParagraph"/>
              <w:spacing w:before="2" w:line="278" w:lineRule="exact"/>
              <w:rPr>
                <w:rFonts w:ascii="Arial" w:hAnsi="Arial" w:cs="Arial"/>
              </w:rPr>
            </w:pPr>
            <w:r>
              <w:rPr>
                <w:rFonts w:ascii="Arial" w:hAnsi="Arial"/>
              </w:rPr>
              <w:t>Aukštojo mokslo diplomas / Bakalauro diplomas</w:t>
            </w:r>
          </w:p>
          <w:p w14:paraId="61320798" w14:textId="77777777" w:rsidR="00133E45" w:rsidRPr="00825020" w:rsidRDefault="007D29CE">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14:paraId="575A2A55" w14:textId="77777777" w:rsidR="00133E45" w:rsidRPr="00825020" w:rsidRDefault="007D29CE">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133E45" w:rsidRPr="00ED785A" w14:paraId="3433C00B" w14:textId="77777777">
        <w:trPr>
          <w:trHeight w:val="578"/>
        </w:trPr>
        <w:tc>
          <w:tcPr>
            <w:tcW w:w="2149" w:type="dxa"/>
          </w:tcPr>
          <w:p w14:paraId="4005B42B" w14:textId="77777777" w:rsidR="00133E45" w:rsidRPr="00825020" w:rsidRDefault="007D29CE">
            <w:pPr>
              <w:pStyle w:val="TableParagraph"/>
              <w:spacing w:before="130"/>
              <w:rPr>
                <w:rFonts w:ascii="Arial" w:hAnsi="Arial" w:cs="Arial"/>
                <w:b/>
              </w:rPr>
            </w:pPr>
            <w:r>
              <w:rPr>
                <w:rFonts w:ascii="Arial" w:hAnsi="Arial"/>
                <w:b/>
              </w:rPr>
              <w:t>Luxembourg</w:t>
            </w:r>
          </w:p>
        </w:tc>
        <w:tc>
          <w:tcPr>
            <w:tcW w:w="4667" w:type="dxa"/>
          </w:tcPr>
          <w:p w14:paraId="35DD9B3B" w14:textId="77777777" w:rsidR="00133E45" w:rsidRPr="00825020" w:rsidRDefault="007D29CE">
            <w:pPr>
              <w:pStyle w:val="TableParagraph"/>
              <w:spacing w:before="26" w:line="216" w:lineRule="auto"/>
              <w:ind w:right="64"/>
              <w:rPr>
                <w:rFonts w:ascii="Arial" w:hAnsi="Arial" w:cs="Arial"/>
              </w:rPr>
            </w:pPr>
            <w:r>
              <w:rPr>
                <w:rFonts w:ascii="Arial" w:hAnsi="Arial"/>
              </w:rPr>
              <w:t>Master / Diplôme d’ingénieur industriel / DESS en droit européen</w:t>
            </w:r>
          </w:p>
        </w:tc>
        <w:tc>
          <w:tcPr>
            <w:tcW w:w="3377" w:type="dxa"/>
          </w:tcPr>
          <w:p w14:paraId="1198F676" w14:textId="77777777" w:rsidR="00133E45" w:rsidRPr="00825020" w:rsidRDefault="007D29CE">
            <w:pPr>
              <w:pStyle w:val="TableParagraph"/>
              <w:spacing w:before="26" w:line="216" w:lineRule="auto"/>
              <w:ind w:left="81" w:right="181"/>
              <w:rPr>
                <w:rFonts w:ascii="Arial" w:hAnsi="Arial" w:cs="Arial"/>
              </w:rPr>
            </w:pPr>
            <w:r>
              <w:rPr>
                <w:rFonts w:ascii="Arial" w:hAnsi="Arial"/>
              </w:rPr>
              <w:t>Bachelor / Diplôme d’ingénieur technicien</w:t>
            </w:r>
          </w:p>
        </w:tc>
      </w:tr>
      <w:tr w:rsidR="00133E45" w:rsidRPr="00ED785A" w14:paraId="6D746110" w14:textId="77777777">
        <w:trPr>
          <w:trHeight w:val="579"/>
        </w:trPr>
        <w:tc>
          <w:tcPr>
            <w:tcW w:w="2149" w:type="dxa"/>
          </w:tcPr>
          <w:p w14:paraId="405B4228" w14:textId="77777777" w:rsidR="00133E45" w:rsidRPr="00825020" w:rsidRDefault="007D29CE">
            <w:pPr>
              <w:pStyle w:val="TableParagraph"/>
              <w:spacing w:before="130"/>
              <w:rPr>
                <w:rFonts w:ascii="Arial" w:hAnsi="Arial" w:cs="Arial"/>
                <w:b/>
              </w:rPr>
            </w:pPr>
            <w:r>
              <w:rPr>
                <w:rFonts w:ascii="Arial" w:hAnsi="Arial"/>
                <w:b/>
              </w:rPr>
              <w:t>Magyarország</w:t>
            </w:r>
          </w:p>
        </w:tc>
        <w:tc>
          <w:tcPr>
            <w:tcW w:w="4667" w:type="dxa"/>
          </w:tcPr>
          <w:p w14:paraId="0805E269" w14:textId="77777777" w:rsidR="00133E45" w:rsidRPr="00825020" w:rsidRDefault="007D29CE">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14:paraId="64CB7C82" w14:textId="77777777" w:rsidR="00133E45" w:rsidRPr="00825020" w:rsidRDefault="007D29CE">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133E45" w:rsidRPr="00ED785A" w14:paraId="6E923881" w14:textId="77777777">
        <w:trPr>
          <w:trHeight w:val="386"/>
        </w:trPr>
        <w:tc>
          <w:tcPr>
            <w:tcW w:w="2149" w:type="dxa"/>
          </w:tcPr>
          <w:p w14:paraId="24BC9ADA" w14:textId="77777777" w:rsidR="00133E45" w:rsidRPr="00825020" w:rsidRDefault="007D29CE">
            <w:pPr>
              <w:pStyle w:val="TableParagraph"/>
              <w:spacing w:before="34"/>
              <w:rPr>
                <w:rFonts w:ascii="Arial" w:hAnsi="Arial" w:cs="Arial"/>
                <w:b/>
              </w:rPr>
            </w:pPr>
            <w:r>
              <w:rPr>
                <w:rFonts w:ascii="Arial" w:hAnsi="Arial"/>
                <w:b/>
              </w:rPr>
              <w:t>Malta</w:t>
            </w:r>
          </w:p>
        </w:tc>
        <w:tc>
          <w:tcPr>
            <w:tcW w:w="4667" w:type="dxa"/>
          </w:tcPr>
          <w:p w14:paraId="728D505E" w14:textId="77777777" w:rsidR="00133E45" w:rsidRPr="00825020" w:rsidRDefault="007D29CE">
            <w:pPr>
              <w:pStyle w:val="TableParagraph"/>
              <w:spacing w:before="38"/>
              <w:rPr>
                <w:rFonts w:ascii="Arial" w:hAnsi="Arial" w:cs="Arial"/>
              </w:rPr>
            </w:pPr>
            <w:r>
              <w:rPr>
                <w:rFonts w:ascii="Arial" w:hAnsi="Arial"/>
              </w:rPr>
              <w:t>Bachelor’s degree / Master of Arts / Doctorate</w:t>
            </w:r>
          </w:p>
        </w:tc>
        <w:tc>
          <w:tcPr>
            <w:tcW w:w="3377" w:type="dxa"/>
          </w:tcPr>
          <w:p w14:paraId="325128AD" w14:textId="77777777" w:rsidR="00133E45" w:rsidRPr="00825020" w:rsidRDefault="007D29CE">
            <w:pPr>
              <w:pStyle w:val="TableParagraph"/>
              <w:spacing w:before="38"/>
              <w:ind w:left="81"/>
              <w:rPr>
                <w:rFonts w:ascii="Arial" w:hAnsi="Arial" w:cs="Arial"/>
              </w:rPr>
            </w:pPr>
            <w:r>
              <w:rPr>
                <w:rFonts w:ascii="Arial" w:hAnsi="Arial"/>
              </w:rPr>
              <w:t>Bachelor’s degree</w:t>
            </w:r>
          </w:p>
        </w:tc>
      </w:tr>
      <w:tr w:rsidR="00133E45" w:rsidRPr="00ED785A" w14:paraId="67865DC9" w14:textId="77777777">
        <w:trPr>
          <w:trHeight w:val="1069"/>
        </w:trPr>
        <w:tc>
          <w:tcPr>
            <w:tcW w:w="2149" w:type="dxa"/>
          </w:tcPr>
          <w:p w14:paraId="7A8EADE3" w14:textId="77777777" w:rsidR="00133E45" w:rsidRPr="00825020" w:rsidRDefault="00133E45">
            <w:pPr>
              <w:pStyle w:val="TableParagraph"/>
              <w:spacing w:before="83"/>
              <w:ind w:left="0"/>
              <w:rPr>
                <w:rFonts w:ascii="Arial" w:hAnsi="Arial" w:cs="Arial"/>
                <w:lang w:val="en-GB"/>
              </w:rPr>
            </w:pPr>
          </w:p>
          <w:p w14:paraId="4EB1D593" w14:textId="77777777" w:rsidR="00133E45" w:rsidRPr="00825020" w:rsidRDefault="007D29CE">
            <w:pPr>
              <w:pStyle w:val="TableParagraph"/>
              <w:rPr>
                <w:rFonts w:ascii="Arial" w:hAnsi="Arial" w:cs="Arial"/>
                <w:b/>
              </w:rPr>
            </w:pPr>
            <w:r>
              <w:rPr>
                <w:rFonts w:ascii="Arial" w:hAnsi="Arial"/>
                <w:b/>
              </w:rPr>
              <w:t>Nederland</w:t>
            </w:r>
          </w:p>
        </w:tc>
        <w:tc>
          <w:tcPr>
            <w:tcW w:w="4667" w:type="dxa"/>
          </w:tcPr>
          <w:p w14:paraId="175B48D6" w14:textId="77777777" w:rsidR="00133E45" w:rsidRPr="00825020" w:rsidRDefault="007D29CE">
            <w:pPr>
              <w:pStyle w:val="TableParagraph"/>
              <w:spacing w:before="2" w:line="309" w:lineRule="auto"/>
              <w:ind w:right="2252"/>
              <w:rPr>
                <w:rFonts w:ascii="Arial" w:hAnsi="Arial" w:cs="Arial"/>
              </w:rPr>
            </w:pPr>
            <w:r>
              <w:rPr>
                <w:rFonts w:ascii="Arial" w:hAnsi="Arial"/>
              </w:rPr>
              <w:t>HBO Bachelor degree HBO/WO Master’s degree</w:t>
            </w:r>
          </w:p>
          <w:p w14:paraId="24060AD1" w14:textId="77777777" w:rsidR="00133E45" w:rsidRPr="00825020" w:rsidRDefault="007D29CE">
            <w:pPr>
              <w:pStyle w:val="TableParagraph"/>
              <w:spacing w:line="292" w:lineRule="exact"/>
              <w:rPr>
                <w:rFonts w:ascii="Arial" w:hAnsi="Arial" w:cs="Arial"/>
              </w:rPr>
            </w:pPr>
            <w:r>
              <w:rPr>
                <w:rFonts w:ascii="Arial" w:hAnsi="Arial"/>
              </w:rPr>
              <w:t>Doctoraal examen /Doctoraat</w:t>
            </w:r>
          </w:p>
        </w:tc>
        <w:tc>
          <w:tcPr>
            <w:tcW w:w="3377" w:type="dxa"/>
          </w:tcPr>
          <w:p w14:paraId="16D9BBEF" w14:textId="77777777" w:rsidR="00133E45" w:rsidRPr="00825020" w:rsidRDefault="00133E45">
            <w:pPr>
              <w:pStyle w:val="TableParagraph"/>
              <w:spacing w:before="86"/>
              <w:ind w:left="0"/>
              <w:rPr>
                <w:rFonts w:ascii="Arial" w:hAnsi="Arial" w:cs="Arial"/>
                <w:lang w:val="en-GB"/>
              </w:rPr>
            </w:pPr>
          </w:p>
          <w:p w14:paraId="3A0B88A8" w14:textId="77777777" w:rsidR="00133E45" w:rsidRPr="00825020" w:rsidRDefault="007D29CE">
            <w:pPr>
              <w:pStyle w:val="TableParagraph"/>
              <w:ind w:left="81"/>
              <w:rPr>
                <w:rFonts w:ascii="Arial" w:hAnsi="Arial" w:cs="Arial"/>
              </w:rPr>
            </w:pPr>
            <w:r>
              <w:rPr>
                <w:rFonts w:ascii="Arial" w:hAnsi="Arial"/>
              </w:rPr>
              <w:t>Bachelor (WO)</w:t>
            </w:r>
          </w:p>
        </w:tc>
      </w:tr>
      <w:tr w:rsidR="00133E45" w:rsidRPr="00ED785A" w14:paraId="1CF02D10" w14:textId="77777777">
        <w:trPr>
          <w:trHeight w:val="2201"/>
        </w:trPr>
        <w:tc>
          <w:tcPr>
            <w:tcW w:w="2149" w:type="dxa"/>
          </w:tcPr>
          <w:p w14:paraId="28C8D02C" w14:textId="77777777" w:rsidR="00133E45" w:rsidRPr="00825020" w:rsidRDefault="00133E45">
            <w:pPr>
              <w:pStyle w:val="TableParagraph"/>
              <w:ind w:left="0"/>
              <w:rPr>
                <w:rFonts w:ascii="Arial" w:hAnsi="Arial" w:cs="Arial"/>
                <w:lang w:val="en-GB"/>
              </w:rPr>
            </w:pPr>
          </w:p>
          <w:p w14:paraId="3AE6EDE5" w14:textId="77777777" w:rsidR="00133E45" w:rsidRPr="00825020" w:rsidRDefault="00133E45">
            <w:pPr>
              <w:pStyle w:val="TableParagraph"/>
              <w:ind w:left="0"/>
              <w:rPr>
                <w:rFonts w:ascii="Arial" w:hAnsi="Arial" w:cs="Arial"/>
                <w:lang w:val="en-GB"/>
              </w:rPr>
            </w:pPr>
          </w:p>
          <w:p w14:paraId="48412FBA" w14:textId="77777777" w:rsidR="00133E45" w:rsidRPr="00825020" w:rsidRDefault="00133E45">
            <w:pPr>
              <w:pStyle w:val="TableParagraph"/>
              <w:spacing w:before="63"/>
              <w:ind w:left="0"/>
              <w:rPr>
                <w:rFonts w:ascii="Arial" w:hAnsi="Arial" w:cs="Arial"/>
                <w:lang w:val="en-GB"/>
              </w:rPr>
            </w:pPr>
          </w:p>
          <w:p w14:paraId="07D0BBA1" w14:textId="77777777" w:rsidR="00133E45" w:rsidRPr="00825020" w:rsidRDefault="007D29CE">
            <w:pPr>
              <w:pStyle w:val="TableParagraph"/>
              <w:rPr>
                <w:rFonts w:ascii="Arial" w:hAnsi="Arial" w:cs="Arial"/>
                <w:b/>
              </w:rPr>
            </w:pPr>
            <w:r>
              <w:rPr>
                <w:rFonts w:ascii="Arial" w:hAnsi="Arial"/>
                <w:b/>
              </w:rPr>
              <w:t>Österreich</w:t>
            </w:r>
          </w:p>
        </w:tc>
        <w:tc>
          <w:tcPr>
            <w:tcW w:w="4667" w:type="dxa"/>
          </w:tcPr>
          <w:p w14:paraId="6DBAC6C8" w14:textId="77777777" w:rsidR="00133E45" w:rsidRPr="00825020" w:rsidRDefault="007D29CE">
            <w:pPr>
              <w:pStyle w:val="TableParagraph"/>
              <w:spacing w:before="2" w:line="309" w:lineRule="auto"/>
              <w:ind w:right="2235"/>
              <w:rPr>
                <w:rFonts w:ascii="Arial" w:hAnsi="Arial" w:cs="Arial"/>
              </w:rPr>
            </w:pPr>
            <w:r>
              <w:rPr>
                <w:rFonts w:ascii="Arial" w:hAnsi="Arial"/>
              </w:rPr>
              <w:t>Master Magister/Magistra Magister/Magistra (FH) Diplom-Ingenieur/in Diplom-Ingenieur/in (FH) Doktor/in</w:t>
            </w:r>
          </w:p>
          <w:p w14:paraId="3168E8CF" w14:textId="77777777" w:rsidR="00133E45" w:rsidRPr="00825020" w:rsidRDefault="007D29CE">
            <w:pPr>
              <w:pStyle w:val="TableParagraph"/>
              <w:spacing w:line="291" w:lineRule="exact"/>
              <w:rPr>
                <w:rFonts w:ascii="Arial" w:hAnsi="Arial" w:cs="Arial"/>
              </w:rPr>
            </w:pPr>
            <w:r>
              <w:rPr>
                <w:rFonts w:ascii="Arial" w:hAnsi="Arial"/>
              </w:rPr>
              <w:t>PhD</w:t>
            </w:r>
          </w:p>
        </w:tc>
        <w:tc>
          <w:tcPr>
            <w:tcW w:w="3377" w:type="dxa"/>
          </w:tcPr>
          <w:p w14:paraId="20B8144F" w14:textId="77777777" w:rsidR="00133E45" w:rsidRPr="00F21C5A" w:rsidRDefault="00133E45">
            <w:pPr>
              <w:pStyle w:val="TableParagraph"/>
              <w:spacing w:before="275"/>
              <w:ind w:left="0"/>
              <w:rPr>
                <w:rFonts w:ascii="Arial" w:hAnsi="Arial" w:cs="Arial"/>
              </w:rPr>
            </w:pPr>
          </w:p>
          <w:p w14:paraId="50EFDCA3" w14:textId="77777777" w:rsidR="00133E45" w:rsidRPr="00825020" w:rsidRDefault="007D29CE">
            <w:pPr>
              <w:pStyle w:val="TableParagraph"/>
              <w:spacing w:line="309" w:lineRule="auto"/>
              <w:ind w:left="81" w:right="181"/>
              <w:rPr>
                <w:rFonts w:ascii="Arial" w:hAnsi="Arial" w:cs="Arial"/>
              </w:rPr>
            </w:pPr>
            <w:r>
              <w:rPr>
                <w:rFonts w:ascii="Arial" w:hAnsi="Arial"/>
              </w:rPr>
              <w:t>Bachelor Bakkalaureus/Bakkalaurea Bakkalaureus/Bakkalaurea (FH)</w:t>
            </w:r>
          </w:p>
        </w:tc>
      </w:tr>
    </w:tbl>
    <w:p w14:paraId="44FD7C1B" w14:textId="77777777" w:rsidR="00133E45" w:rsidRPr="00F21C5A" w:rsidRDefault="00133E45">
      <w:pPr>
        <w:spacing w:line="309" w:lineRule="auto"/>
        <w:rPr>
          <w:rFonts w:ascii="Arial" w:hAnsi="Arial" w:cs="Arial"/>
        </w:rPr>
        <w:sectPr w:rsidR="00133E45" w:rsidRPr="00F21C5A">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2EC89874" w14:textId="77777777">
        <w:trPr>
          <w:trHeight w:val="578"/>
        </w:trPr>
        <w:tc>
          <w:tcPr>
            <w:tcW w:w="2149" w:type="dxa"/>
            <w:shd w:val="clear" w:color="auto" w:fill="E6E6E6"/>
          </w:tcPr>
          <w:p w14:paraId="4B8EE19D" w14:textId="77777777" w:rsidR="00133E45" w:rsidRPr="00825020" w:rsidRDefault="007D29CE">
            <w:pPr>
              <w:pStyle w:val="TableParagraph"/>
              <w:spacing w:before="130"/>
              <w:rPr>
                <w:rFonts w:ascii="Arial" w:hAnsi="Arial" w:cs="Arial"/>
                <w:b/>
              </w:rPr>
            </w:pPr>
            <w:r>
              <w:rPr>
                <w:rFonts w:ascii="Arial" w:hAnsi="Arial"/>
                <w:b/>
              </w:rPr>
              <w:t>KRAJINA</w:t>
            </w:r>
          </w:p>
        </w:tc>
        <w:tc>
          <w:tcPr>
            <w:tcW w:w="4667" w:type="dxa"/>
            <w:shd w:val="clear" w:color="auto" w:fill="E6E6E6"/>
          </w:tcPr>
          <w:p w14:paraId="43721AA7" w14:textId="77777777" w:rsidR="00133E45" w:rsidRPr="00825020" w:rsidRDefault="007D29CE">
            <w:pPr>
              <w:pStyle w:val="TableParagraph"/>
              <w:spacing w:before="25" w:line="213" w:lineRule="auto"/>
              <w:ind w:right="64"/>
              <w:rPr>
                <w:rFonts w:ascii="Arial" w:hAnsi="Arial" w:cs="Arial"/>
                <w:b/>
              </w:rPr>
            </w:pPr>
            <w:r>
              <w:rPr>
                <w:rFonts w:ascii="Arial" w:hAnsi="Arial"/>
                <w:b/>
              </w:rPr>
              <w:t>Univerzitné štúdium trvajúce najmenej štyri roky</w:t>
            </w:r>
          </w:p>
        </w:tc>
        <w:tc>
          <w:tcPr>
            <w:tcW w:w="3377" w:type="dxa"/>
            <w:shd w:val="clear" w:color="auto" w:fill="E6E6E6"/>
          </w:tcPr>
          <w:p w14:paraId="0B75519D" w14:textId="77777777" w:rsidR="00133E45" w:rsidRPr="00825020" w:rsidRDefault="007D29CE">
            <w:pPr>
              <w:pStyle w:val="TableParagraph"/>
              <w:spacing w:before="25" w:line="213" w:lineRule="auto"/>
              <w:ind w:left="81" w:right="181"/>
              <w:rPr>
                <w:rFonts w:ascii="Arial" w:hAnsi="Arial" w:cs="Arial"/>
                <w:b/>
              </w:rPr>
            </w:pPr>
            <w:r>
              <w:rPr>
                <w:rFonts w:ascii="Arial" w:hAnsi="Arial"/>
                <w:b/>
              </w:rPr>
              <w:t>Univerzitné štúdium trvajúce najmenej tri roky</w:t>
            </w:r>
          </w:p>
        </w:tc>
      </w:tr>
      <w:tr w:rsidR="00133E45" w:rsidRPr="00ED785A" w14:paraId="4DE2B516" w14:textId="77777777">
        <w:trPr>
          <w:trHeight w:val="692"/>
        </w:trPr>
        <w:tc>
          <w:tcPr>
            <w:tcW w:w="2149" w:type="dxa"/>
          </w:tcPr>
          <w:p w14:paraId="608D5841" w14:textId="77777777" w:rsidR="00133E45" w:rsidRPr="00825020" w:rsidRDefault="007D29CE">
            <w:pPr>
              <w:pStyle w:val="TableParagraph"/>
              <w:spacing w:before="187"/>
              <w:rPr>
                <w:rFonts w:ascii="Arial" w:hAnsi="Arial" w:cs="Arial"/>
                <w:b/>
              </w:rPr>
            </w:pPr>
            <w:r>
              <w:rPr>
                <w:rFonts w:ascii="Arial" w:hAnsi="Arial"/>
                <w:b/>
              </w:rPr>
              <w:t>Polska</w:t>
            </w:r>
          </w:p>
        </w:tc>
        <w:tc>
          <w:tcPr>
            <w:tcW w:w="4667" w:type="dxa"/>
          </w:tcPr>
          <w:p w14:paraId="297FA5B5" w14:textId="77777777" w:rsidR="00133E45" w:rsidRPr="00825020" w:rsidRDefault="007D29CE">
            <w:pPr>
              <w:pStyle w:val="TableParagraph"/>
              <w:spacing w:before="2"/>
              <w:rPr>
                <w:rFonts w:ascii="Arial" w:hAnsi="Arial" w:cs="Arial"/>
              </w:rPr>
            </w:pPr>
            <w:r>
              <w:rPr>
                <w:rFonts w:ascii="Arial" w:hAnsi="Arial"/>
              </w:rPr>
              <w:t>Magister / Magister inżynier</w:t>
            </w:r>
          </w:p>
          <w:p w14:paraId="2104E068" w14:textId="77777777" w:rsidR="00133E45" w:rsidRPr="00825020" w:rsidRDefault="007D29CE">
            <w:pPr>
              <w:pStyle w:val="TableParagraph"/>
              <w:spacing w:before="84"/>
              <w:rPr>
                <w:rFonts w:ascii="Arial" w:hAnsi="Arial" w:cs="Arial"/>
              </w:rPr>
            </w:pPr>
            <w:r>
              <w:rPr>
                <w:rFonts w:ascii="Arial" w:hAnsi="Arial"/>
              </w:rPr>
              <w:t>Dyplom doktora</w:t>
            </w:r>
          </w:p>
        </w:tc>
        <w:tc>
          <w:tcPr>
            <w:tcW w:w="3377" w:type="dxa"/>
          </w:tcPr>
          <w:p w14:paraId="5321AC7A" w14:textId="77777777" w:rsidR="00133E45" w:rsidRPr="00825020" w:rsidRDefault="007D29CE">
            <w:pPr>
              <w:pStyle w:val="TableParagraph"/>
              <w:spacing w:before="191"/>
              <w:ind w:left="81"/>
              <w:rPr>
                <w:rFonts w:ascii="Arial" w:hAnsi="Arial" w:cs="Arial"/>
              </w:rPr>
            </w:pPr>
            <w:r>
              <w:rPr>
                <w:rFonts w:ascii="Arial" w:hAnsi="Arial"/>
              </w:rPr>
              <w:t>Licencjat / Inżynier</w:t>
            </w:r>
          </w:p>
        </w:tc>
      </w:tr>
      <w:tr w:rsidR="00133E45" w:rsidRPr="00ED785A" w14:paraId="01DB5C16" w14:textId="77777777">
        <w:trPr>
          <w:trHeight w:val="387"/>
        </w:trPr>
        <w:tc>
          <w:tcPr>
            <w:tcW w:w="2149" w:type="dxa"/>
          </w:tcPr>
          <w:p w14:paraId="0D49F4FF" w14:textId="77777777" w:rsidR="00133E45" w:rsidRPr="00825020" w:rsidRDefault="007D29CE">
            <w:pPr>
              <w:pStyle w:val="TableParagraph"/>
              <w:spacing w:before="34"/>
              <w:rPr>
                <w:rFonts w:ascii="Arial" w:hAnsi="Arial" w:cs="Arial"/>
                <w:b/>
              </w:rPr>
            </w:pPr>
            <w:r>
              <w:rPr>
                <w:rFonts w:ascii="Arial" w:hAnsi="Arial"/>
                <w:b/>
              </w:rPr>
              <w:t>Portugal</w:t>
            </w:r>
          </w:p>
        </w:tc>
        <w:tc>
          <w:tcPr>
            <w:tcW w:w="4667" w:type="dxa"/>
          </w:tcPr>
          <w:p w14:paraId="6948929B" w14:textId="77777777" w:rsidR="00133E45" w:rsidRPr="00825020" w:rsidRDefault="007D29CE">
            <w:pPr>
              <w:pStyle w:val="TableParagraph"/>
              <w:spacing w:before="38"/>
              <w:rPr>
                <w:rFonts w:ascii="Arial" w:hAnsi="Arial" w:cs="Arial"/>
              </w:rPr>
            </w:pPr>
            <w:r>
              <w:rPr>
                <w:rFonts w:ascii="Arial" w:hAnsi="Arial"/>
              </w:rPr>
              <w:t>Licenciado / Mestre / Doutor</w:t>
            </w:r>
          </w:p>
        </w:tc>
        <w:tc>
          <w:tcPr>
            <w:tcW w:w="3377" w:type="dxa"/>
          </w:tcPr>
          <w:p w14:paraId="202D3873" w14:textId="77777777" w:rsidR="00133E45" w:rsidRPr="00825020" w:rsidRDefault="007D29CE">
            <w:pPr>
              <w:pStyle w:val="TableParagraph"/>
              <w:spacing w:before="38"/>
              <w:ind w:left="81"/>
              <w:rPr>
                <w:rFonts w:ascii="Arial" w:hAnsi="Arial" w:cs="Arial"/>
              </w:rPr>
            </w:pPr>
            <w:r>
              <w:rPr>
                <w:rFonts w:ascii="Arial" w:hAnsi="Arial"/>
              </w:rPr>
              <w:t>Bacharel / Licenciado</w:t>
            </w:r>
          </w:p>
        </w:tc>
      </w:tr>
      <w:tr w:rsidR="00133E45" w:rsidRPr="00ED785A" w14:paraId="31082E0B" w14:textId="77777777">
        <w:trPr>
          <w:trHeight w:val="2352"/>
        </w:trPr>
        <w:tc>
          <w:tcPr>
            <w:tcW w:w="2149" w:type="dxa"/>
          </w:tcPr>
          <w:p w14:paraId="57687655" w14:textId="77777777" w:rsidR="00133E45" w:rsidRPr="00825020" w:rsidRDefault="00133E45">
            <w:pPr>
              <w:pStyle w:val="TableParagraph"/>
              <w:ind w:left="0"/>
              <w:rPr>
                <w:rFonts w:ascii="Arial" w:hAnsi="Arial" w:cs="Arial"/>
                <w:lang w:val="en-GB"/>
              </w:rPr>
            </w:pPr>
          </w:p>
          <w:p w14:paraId="5D907984" w14:textId="77777777" w:rsidR="00133E45" w:rsidRPr="00825020" w:rsidRDefault="00133E45">
            <w:pPr>
              <w:pStyle w:val="TableParagraph"/>
              <w:ind w:left="0"/>
              <w:rPr>
                <w:rFonts w:ascii="Arial" w:hAnsi="Arial" w:cs="Arial"/>
                <w:lang w:val="en-GB"/>
              </w:rPr>
            </w:pPr>
          </w:p>
          <w:p w14:paraId="0A92973F" w14:textId="77777777" w:rsidR="00133E45" w:rsidRPr="00825020" w:rsidRDefault="00133E45">
            <w:pPr>
              <w:pStyle w:val="TableParagraph"/>
              <w:spacing w:before="138"/>
              <w:ind w:left="0"/>
              <w:rPr>
                <w:rFonts w:ascii="Arial" w:hAnsi="Arial" w:cs="Arial"/>
                <w:lang w:val="en-GB"/>
              </w:rPr>
            </w:pPr>
          </w:p>
          <w:p w14:paraId="34C0FAA5" w14:textId="77777777" w:rsidR="00133E45" w:rsidRPr="00825020" w:rsidRDefault="007D29CE">
            <w:pPr>
              <w:pStyle w:val="TableParagraph"/>
              <w:spacing w:before="1"/>
              <w:rPr>
                <w:rFonts w:ascii="Arial" w:hAnsi="Arial" w:cs="Arial"/>
                <w:b/>
              </w:rPr>
            </w:pPr>
            <w:r>
              <w:rPr>
                <w:rFonts w:ascii="Arial" w:hAnsi="Arial"/>
                <w:b/>
              </w:rPr>
              <w:t>Republika Hrvatska</w:t>
            </w:r>
          </w:p>
        </w:tc>
        <w:tc>
          <w:tcPr>
            <w:tcW w:w="4667" w:type="dxa"/>
          </w:tcPr>
          <w:p w14:paraId="6A5C4C9A" w14:textId="77777777" w:rsidR="00133E45" w:rsidRPr="00825020" w:rsidRDefault="007D29CE">
            <w:pPr>
              <w:pStyle w:val="TableParagraph"/>
              <w:spacing w:before="26" w:line="216" w:lineRule="auto"/>
              <w:ind w:right="1054"/>
              <w:rPr>
                <w:rFonts w:ascii="Arial" w:hAnsi="Arial" w:cs="Arial"/>
              </w:rPr>
            </w:pPr>
            <w:r>
              <w:rPr>
                <w:rFonts w:ascii="Arial" w:hAnsi="Arial"/>
              </w:rPr>
              <w:t>Baccalaureus / Baccalaurea (Sveučilišni Prvostupnik / Prvostupnica)</w:t>
            </w:r>
          </w:p>
          <w:p w14:paraId="71F3A6C7" w14:textId="77777777" w:rsidR="00133E45" w:rsidRPr="00825020" w:rsidRDefault="007D29CE">
            <w:pPr>
              <w:pStyle w:val="TableParagraph"/>
              <w:spacing w:before="90"/>
              <w:rPr>
                <w:rFonts w:ascii="Arial" w:hAnsi="Arial" w:cs="Arial"/>
              </w:rPr>
            </w:pPr>
            <w:r>
              <w:rPr>
                <w:rFonts w:ascii="Arial" w:hAnsi="Arial"/>
              </w:rPr>
              <w:t>Stručni Specijalist</w:t>
            </w:r>
          </w:p>
          <w:p w14:paraId="2B5223A5" w14:textId="77777777" w:rsidR="00133E45" w:rsidRPr="00825020" w:rsidRDefault="007D29CE">
            <w:pPr>
              <w:pStyle w:val="TableParagraph"/>
              <w:spacing w:before="85"/>
              <w:rPr>
                <w:rFonts w:ascii="Arial" w:hAnsi="Arial" w:cs="Arial"/>
              </w:rPr>
            </w:pPr>
            <w:r>
              <w:rPr>
                <w:rFonts w:ascii="Arial" w:hAnsi="Arial"/>
              </w:rPr>
              <w:t>Master degree (magistar struke) 300 kredit min</w:t>
            </w:r>
          </w:p>
          <w:p w14:paraId="092E3475" w14:textId="77777777" w:rsidR="00133E45" w:rsidRPr="00825020" w:rsidRDefault="007D29CE">
            <w:pPr>
              <w:pStyle w:val="TableParagraph"/>
              <w:spacing w:before="108" w:line="216" w:lineRule="auto"/>
              <w:ind w:right="64"/>
              <w:rPr>
                <w:rFonts w:ascii="Arial" w:hAnsi="Arial" w:cs="Arial"/>
              </w:rPr>
            </w:pPr>
            <w:r>
              <w:rPr>
                <w:rFonts w:ascii="Arial" w:hAnsi="Arial"/>
              </w:rPr>
              <w:t>magistar inženjer/ magistrica inženjerka (mag. ing).</w:t>
            </w:r>
          </w:p>
          <w:p w14:paraId="4C9F12DE" w14:textId="77777777" w:rsidR="00133E45" w:rsidRPr="00825020" w:rsidRDefault="007D29CE">
            <w:pPr>
              <w:pStyle w:val="TableParagraph"/>
              <w:spacing w:before="91"/>
              <w:rPr>
                <w:rFonts w:ascii="Arial" w:hAnsi="Arial" w:cs="Arial"/>
              </w:rPr>
            </w:pPr>
            <w:r>
              <w:rPr>
                <w:rFonts w:ascii="Arial" w:hAnsi="Arial"/>
              </w:rPr>
              <w:t>Doktor struke / Doktor umjetnosti</w:t>
            </w:r>
          </w:p>
        </w:tc>
        <w:tc>
          <w:tcPr>
            <w:tcW w:w="3377" w:type="dxa"/>
          </w:tcPr>
          <w:p w14:paraId="0DA3A87E" w14:textId="77777777" w:rsidR="00133E45" w:rsidRPr="00F21C5A" w:rsidRDefault="00133E45">
            <w:pPr>
              <w:pStyle w:val="TableParagraph"/>
              <w:ind w:left="0"/>
              <w:rPr>
                <w:rFonts w:ascii="Arial" w:hAnsi="Arial" w:cs="Arial"/>
              </w:rPr>
            </w:pPr>
          </w:p>
          <w:p w14:paraId="5A839515" w14:textId="77777777" w:rsidR="00133E45" w:rsidRPr="00F21C5A" w:rsidRDefault="00133E45">
            <w:pPr>
              <w:pStyle w:val="TableParagraph"/>
              <w:spacing w:before="195"/>
              <w:ind w:left="0"/>
              <w:rPr>
                <w:rFonts w:ascii="Arial" w:hAnsi="Arial" w:cs="Arial"/>
              </w:rPr>
            </w:pPr>
          </w:p>
          <w:p w14:paraId="04FB2006" w14:textId="77777777" w:rsidR="00133E45" w:rsidRPr="00825020" w:rsidRDefault="007D29CE">
            <w:pPr>
              <w:pStyle w:val="TableParagraph"/>
              <w:spacing w:line="216" w:lineRule="auto"/>
              <w:ind w:left="81" w:right="827"/>
              <w:rPr>
                <w:rFonts w:ascii="Arial" w:hAnsi="Arial" w:cs="Arial"/>
              </w:rPr>
            </w:pPr>
            <w:r>
              <w:rPr>
                <w:rFonts w:ascii="Arial" w:hAnsi="Arial"/>
              </w:rPr>
              <w:t>Baccalaureus / Baccalaurea (Sveučilišni Prvostupnik / Prvostupnica)</w:t>
            </w:r>
          </w:p>
        </w:tc>
      </w:tr>
      <w:tr w:rsidR="00133E45" w:rsidRPr="00ED785A" w14:paraId="61773B9A" w14:textId="77777777">
        <w:trPr>
          <w:trHeight w:val="1371"/>
        </w:trPr>
        <w:tc>
          <w:tcPr>
            <w:tcW w:w="2149" w:type="dxa"/>
          </w:tcPr>
          <w:p w14:paraId="21DB27C0" w14:textId="77777777" w:rsidR="00133E45" w:rsidRPr="00F21C5A" w:rsidRDefault="00133E45">
            <w:pPr>
              <w:pStyle w:val="TableParagraph"/>
              <w:spacing w:before="233"/>
              <w:ind w:left="0"/>
              <w:rPr>
                <w:rFonts w:ascii="Arial" w:hAnsi="Arial" w:cs="Arial"/>
              </w:rPr>
            </w:pPr>
          </w:p>
          <w:p w14:paraId="6F90BCBA" w14:textId="77777777" w:rsidR="00133E45" w:rsidRPr="00825020" w:rsidRDefault="007D29CE">
            <w:pPr>
              <w:pStyle w:val="TableParagraph"/>
              <w:spacing w:before="1"/>
              <w:rPr>
                <w:rFonts w:ascii="Arial" w:hAnsi="Arial" w:cs="Arial"/>
                <w:b/>
              </w:rPr>
            </w:pPr>
            <w:r>
              <w:rPr>
                <w:rFonts w:ascii="Arial" w:hAnsi="Arial"/>
                <w:b/>
              </w:rPr>
              <w:t>România</w:t>
            </w:r>
          </w:p>
        </w:tc>
        <w:tc>
          <w:tcPr>
            <w:tcW w:w="4667" w:type="dxa"/>
          </w:tcPr>
          <w:p w14:paraId="1EA50C74" w14:textId="77777777" w:rsidR="00133E45" w:rsidRPr="00825020" w:rsidRDefault="007D29CE">
            <w:pPr>
              <w:pStyle w:val="TableParagraph"/>
              <w:spacing w:before="26" w:line="216" w:lineRule="auto"/>
              <w:ind w:right="64"/>
              <w:rPr>
                <w:rFonts w:ascii="Arial" w:hAnsi="Arial" w:cs="Arial"/>
              </w:rPr>
            </w:pPr>
            <w:r>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3CDB92BC" w14:textId="77777777" w:rsidR="00133E45" w:rsidRPr="00F21C5A" w:rsidRDefault="00133E45">
            <w:pPr>
              <w:pStyle w:val="TableParagraph"/>
              <w:spacing w:before="237"/>
              <w:ind w:left="0"/>
              <w:rPr>
                <w:rFonts w:ascii="Arial" w:hAnsi="Arial" w:cs="Arial"/>
              </w:rPr>
            </w:pPr>
          </w:p>
          <w:p w14:paraId="4E9912E8" w14:textId="77777777" w:rsidR="00133E45" w:rsidRPr="00825020" w:rsidRDefault="007D29CE">
            <w:pPr>
              <w:pStyle w:val="TableParagraph"/>
              <w:ind w:left="81"/>
              <w:rPr>
                <w:rFonts w:ascii="Arial" w:hAnsi="Arial" w:cs="Arial"/>
              </w:rPr>
            </w:pPr>
            <w:r>
              <w:rPr>
                <w:rFonts w:ascii="Arial" w:hAnsi="Arial"/>
              </w:rPr>
              <w:t>Diplomă de Licenţă</w:t>
            </w:r>
          </w:p>
        </w:tc>
      </w:tr>
      <w:tr w:rsidR="00133E45" w:rsidRPr="00ED785A" w14:paraId="4610D161" w14:textId="77777777">
        <w:trPr>
          <w:trHeight w:val="578"/>
        </w:trPr>
        <w:tc>
          <w:tcPr>
            <w:tcW w:w="2149" w:type="dxa"/>
          </w:tcPr>
          <w:p w14:paraId="36365D4F" w14:textId="77777777" w:rsidR="00133E45" w:rsidRPr="00825020" w:rsidRDefault="007D29CE">
            <w:pPr>
              <w:pStyle w:val="TableParagraph"/>
              <w:spacing w:before="130"/>
              <w:rPr>
                <w:rFonts w:ascii="Arial" w:hAnsi="Arial" w:cs="Arial"/>
                <w:b/>
              </w:rPr>
            </w:pPr>
            <w:r>
              <w:rPr>
                <w:rFonts w:ascii="Arial" w:hAnsi="Arial"/>
                <w:b/>
              </w:rPr>
              <w:t>Slovenija</w:t>
            </w:r>
          </w:p>
        </w:tc>
        <w:tc>
          <w:tcPr>
            <w:tcW w:w="4667" w:type="dxa"/>
          </w:tcPr>
          <w:p w14:paraId="5EA67BC9" w14:textId="77777777" w:rsidR="00133E45" w:rsidRPr="00825020" w:rsidRDefault="007D29CE">
            <w:pPr>
              <w:pStyle w:val="TableParagraph"/>
              <w:spacing w:before="2" w:line="278" w:lineRule="exact"/>
              <w:rPr>
                <w:rFonts w:ascii="Arial" w:hAnsi="Arial" w:cs="Arial"/>
              </w:rPr>
            </w:pPr>
            <w:r>
              <w:rPr>
                <w:rFonts w:ascii="Arial" w:hAnsi="Arial"/>
              </w:rPr>
              <w:t>Univerzitetna diploma/ Magisterij / Specializacija</w:t>
            </w:r>
          </w:p>
          <w:p w14:paraId="33E7B0ED" w14:textId="77777777" w:rsidR="00133E45" w:rsidRPr="00825020" w:rsidRDefault="007D29CE">
            <w:pPr>
              <w:pStyle w:val="TableParagraph"/>
              <w:spacing w:line="278" w:lineRule="exact"/>
              <w:rPr>
                <w:rFonts w:ascii="Arial" w:hAnsi="Arial" w:cs="Arial"/>
              </w:rPr>
            </w:pPr>
            <w:r>
              <w:rPr>
                <w:rFonts w:ascii="Arial" w:hAnsi="Arial"/>
              </w:rPr>
              <w:t>/ Doktorat</w:t>
            </w:r>
          </w:p>
        </w:tc>
        <w:tc>
          <w:tcPr>
            <w:tcW w:w="3377" w:type="dxa"/>
          </w:tcPr>
          <w:p w14:paraId="5A7B44F2" w14:textId="77777777" w:rsidR="00133E45" w:rsidRPr="00825020" w:rsidRDefault="007D29CE">
            <w:pPr>
              <w:pStyle w:val="TableParagraph"/>
              <w:spacing w:before="26" w:line="216" w:lineRule="auto"/>
              <w:ind w:left="81" w:right="181"/>
              <w:rPr>
                <w:rFonts w:ascii="Arial" w:hAnsi="Arial" w:cs="Arial"/>
              </w:rPr>
            </w:pPr>
            <w:r>
              <w:rPr>
                <w:rFonts w:ascii="Arial" w:hAnsi="Arial"/>
              </w:rPr>
              <w:t>Diploma o pridobljeni visoki strokovni izobrazbi</w:t>
            </w:r>
          </w:p>
        </w:tc>
      </w:tr>
      <w:tr w:rsidR="00133E45" w:rsidRPr="00ED785A" w14:paraId="27EFFF6C" w14:textId="77777777">
        <w:trPr>
          <w:trHeight w:val="578"/>
        </w:trPr>
        <w:tc>
          <w:tcPr>
            <w:tcW w:w="2149" w:type="dxa"/>
          </w:tcPr>
          <w:p w14:paraId="0E3D4B6F" w14:textId="77777777" w:rsidR="00133E45" w:rsidRPr="00825020" w:rsidRDefault="007D29CE">
            <w:pPr>
              <w:pStyle w:val="TableParagraph"/>
              <w:spacing w:before="130"/>
              <w:rPr>
                <w:rFonts w:ascii="Arial" w:hAnsi="Arial" w:cs="Arial"/>
                <w:b/>
              </w:rPr>
            </w:pPr>
            <w:r>
              <w:rPr>
                <w:rFonts w:ascii="Arial" w:hAnsi="Arial"/>
                <w:b/>
              </w:rPr>
              <w:t>Slovensko</w:t>
            </w:r>
          </w:p>
        </w:tc>
        <w:tc>
          <w:tcPr>
            <w:tcW w:w="4667" w:type="dxa"/>
          </w:tcPr>
          <w:p w14:paraId="6083A8F4" w14:textId="77777777" w:rsidR="00133E45" w:rsidRPr="00825020" w:rsidRDefault="007D29CE">
            <w:pPr>
              <w:pStyle w:val="TableParagraph"/>
              <w:spacing w:before="26" w:line="216" w:lineRule="auto"/>
              <w:ind w:right="64"/>
              <w:rPr>
                <w:rFonts w:ascii="Arial" w:hAnsi="Arial" w:cs="Arial"/>
              </w:rPr>
            </w:pPr>
            <w:r>
              <w:rPr>
                <w:rFonts w:ascii="Arial" w:hAnsi="Arial"/>
              </w:rPr>
              <w:t>diplom o ukončení vysokoškolského štúdia / bakalár (Bc.) / magister magister/inžinier / ArtD</w:t>
            </w:r>
          </w:p>
        </w:tc>
        <w:tc>
          <w:tcPr>
            <w:tcW w:w="3377" w:type="dxa"/>
          </w:tcPr>
          <w:p w14:paraId="35F58B5B" w14:textId="77777777" w:rsidR="00133E45" w:rsidRPr="00825020" w:rsidRDefault="007D29CE">
            <w:pPr>
              <w:pStyle w:val="TableParagraph"/>
              <w:spacing w:before="26" w:line="216" w:lineRule="auto"/>
              <w:ind w:left="81" w:right="181"/>
              <w:rPr>
                <w:rFonts w:ascii="Arial" w:hAnsi="Arial" w:cs="Arial"/>
              </w:rPr>
            </w:pPr>
            <w:r>
              <w:rPr>
                <w:rFonts w:ascii="Arial" w:hAnsi="Arial"/>
              </w:rPr>
              <w:t>diplom o ukončení bakalárskeho štúdia (bakalár)</w:t>
            </w:r>
          </w:p>
        </w:tc>
      </w:tr>
      <w:tr w:rsidR="00133E45" w:rsidRPr="00510E05" w14:paraId="79A02CCD" w14:textId="77777777">
        <w:trPr>
          <w:trHeight w:val="2389"/>
        </w:trPr>
        <w:tc>
          <w:tcPr>
            <w:tcW w:w="2149" w:type="dxa"/>
          </w:tcPr>
          <w:p w14:paraId="3D269226" w14:textId="77777777" w:rsidR="00133E45" w:rsidRPr="00F21C5A" w:rsidRDefault="00133E45">
            <w:pPr>
              <w:pStyle w:val="TableParagraph"/>
              <w:ind w:left="0"/>
              <w:rPr>
                <w:rFonts w:ascii="Arial" w:hAnsi="Arial" w:cs="Arial"/>
              </w:rPr>
            </w:pPr>
          </w:p>
          <w:p w14:paraId="0BC19353" w14:textId="77777777" w:rsidR="00133E45" w:rsidRPr="00F21C5A" w:rsidRDefault="00133E45">
            <w:pPr>
              <w:pStyle w:val="TableParagraph"/>
              <w:ind w:left="0"/>
              <w:rPr>
                <w:rFonts w:ascii="Arial" w:hAnsi="Arial" w:cs="Arial"/>
              </w:rPr>
            </w:pPr>
          </w:p>
          <w:p w14:paraId="1C3D90A0" w14:textId="77777777" w:rsidR="00133E45" w:rsidRPr="00F21C5A" w:rsidRDefault="00133E45">
            <w:pPr>
              <w:pStyle w:val="TableParagraph"/>
              <w:spacing w:before="157"/>
              <w:ind w:left="0"/>
              <w:rPr>
                <w:rFonts w:ascii="Arial" w:hAnsi="Arial" w:cs="Arial"/>
              </w:rPr>
            </w:pPr>
          </w:p>
          <w:p w14:paraId="00E209D1" w14:textId="77777777" w:rsidR="00133E45" w:rsidRPr="00825020" w:rsidRDefault="007D29CE">
            <w:pPr>
              <w:pStyle w:val="TableParagraph"/>
              <w:rPr>
                <w:rFonts w:ascii="Arial" w:hAnsi="Arial" w:cs="Arial"/>
                <w:b/>
              </w:rPr>
            </w:pPr>
            <w:r>
              <w:rPr>
                <w:rFonts w:ascii="Arial" w:hAnsi="Arial"/>
                <w:b/>
              </w:rPr>
              <w:t>Suomi/Finland</w:t>
            </w:r>
          </w:p>
        </w:tc>
        <w:tc>
          <w:tcPr>
            <w:tcW w:w="4667" w:type="dxa"/>
          </w:tcPr>
          <w:p w14:paraId="7A9F5989" w14:textId="77777777" w:rsidR="00133E45" w:rsidRPr="00825020" w:rsidRDefault="007D29CE">
            <w:pPr>
              <w:pStyle w:val="TableParagraph"/>
              <w:spacing w:before="2"/>
              <w:rPr>
                <w:rFonts w:ascii="Arial" w:hAnsi="Arial" w:cs="Arial"/>
              </w:rPr>
            </w:pPr>
            <w:r>
              <w:rPr>
                <w:rFonts w:ascii="Arial" w:hAnsi="Arial"/>
              </w:rPr>
              <w:t>Maisterin tutkinto — Magister-examen</w:t>
            </w:r>
          </w:p>
          <w:p w14:paraId="4E3AC8F7" w14:textId="77777777" w:rsidR="00133E45" w:rsidRPr="00825020" w:rsidRDefault="007D29CE">
            <w:pPr>
              <w:pStyle w:val="TableParagraph"/>
              <w:spacing w:before="108" w:line="216" w:lineRule="auto"/>
              <w:ind w:right="64"/>
              <w:rPr>
                <w:rFonts w:ascii="Arial" w:hAnsi="Arial" w:cs="Arial"/>
              </w:rPr>
            </w:pPr>
            <w:r>
              <w:rPr>
                <w:rFonts w:ascii="Arial" w:hAnsi="Arial"/>
              </w:rPr>
              <w:t>Ammattikorkeakoulututkinto — Yrkeshögskoleexamen (min 160 opintoviikkoa — studieveckor)</w:t>
            </w:r>
          </w:p>
          <w:p w14:paraId="403C9C33" w14:textId="77777777" w:rsidR="00133E45" w:rsidRPr="00825020" w:rsidRDefault="007D29CE">
            <w:pPr>
              <w:pStyle w:val="TableParagraph"/>
              <w:spacing w:before="115" w:line="216" w:lineRule="auto"/>
              <w:ind w:right="64"/>
              <w:rPr>
                <w:rFonts w:ascii="Arial" w:hAnsi="Arial" w:cs="Arial"/>
              </w:rPr>
            </w:pPr>
            <w:r>
              <w:rPr>
                <w:rFonts w:ascii="Arial" w:hAnsi="Arial"/>
              </w:rPr>
              <w:t>Tohtorin tutkinto (Doktorsexamen) joko 4 vuotta tai 2 vuotta lisensiaatin tutkinnon jälkeen — antingen 4 år eller 2 år efter licentiatexamen / Lisensiaatti/Licentiat</w:t>
            </w:r>
          </w:p>
        </w:tc>
        <w:tc>
          <w:tcPr>
            <w:tcW w:w="3377" w:type="dxa"/>
          </w:tcPr>
          <w:p w14:paraId="70411CA7" w14:textId="77777777" w:rsidR="00133E45" w:rsidRPr="00825020" w:rsidRDefault="00133E45">
            <w:pPr>
              <w:pStyle w:val="TableParagraph"/>
              <w:spacing w:before="162"/>
              <w:ind w:left="0"/>
              <w:rPr>
                <w:rFonts w:ascii="Arial" w:hAnsi="Arial" w:cs="Arial"/>
                <w:lang w:val="fi-FI"/>
              </w:rPr>
            </w:pPr>
          </w:p>
          <w:p w14:paraId="0CF5217E" w14:textId="77777777" w:rsidR="00133E45" w:rsidRPr="00825020" w:rsidRDefault="007D29CE">
            <w:pPr>
              <w:pStyle w:val="TableParagraph"/>
              <w:spacing w:line="278" w:lineRule="exact"/>
              <w:ind w:left="81"/>
              <w:rPr>
                <w:rFonts w:ascii="Arial" w:hAnsi="Arial" w:cs="Arial"/>
              </w:rPr>
            </w:pPr>
            <w:r>
              <w:rPr>
                <w:rFonts w:ascii="Arial" w:hAnsi="Arial"/>
              </w:rPr>
              <w:t>Kandidaatin tutkinto</w:t>
            </w:r>
          </w:p>
          <w:p w14:paraId="331284C3" w14:textId="77777777" w:rsidR="00133E45" w:rsidRPr="00825020" w:rsidRDefault="007D29CE">
            <w:pPr>
              <w:pStyle w:val="TableParagraph"/>
              <w:spacing w:before="9" w:line="216" w:lineRule="auto"/>
              <w:ind w:left="81" w:right="488"/>
              <w:rPr>
                <w:rFonts w:ascii="Arial" w:hAnsi="Arial" w:cs="Arial"/>
              </w:rPr>
            </w:pPr>
            <w:r>
              <w:rPr>
                <w:rFonts w:ascii="Arial" w:hAnsi="Arial"/>
              </w:rPr>
              <w:t>- Kandidatexamen / Ammattikorkeakoulututkinto -</w:t>
            </w:r>
          </w:p>
          <w:p w14:paraId="687C0A33" w14:textId="77777777" w:rsidR="00133E45" w:rsidRPr="00825020" w:rsidRDefault="007D29CE">
            <w:pPr>
              <w:pStyle w:val="TableParagraph"/>
              <w:spacing w:before="114" w:line="216" w:lineRule="auto"/>
              <w:ind w:left="81" w:right="181"/>
              <w:rPr>
                <w:rFonts w:ascii="Arial" w:hAnsi="Arial" w:cs="Arial"/>
              </w:rPr>
            </w:pPr>
            <w:r>
              <w:rPr>
                <w:rFonts w:ascii="Arial" w:hAnsi="Arial"/>
              </w:rPr>
              <w:t>Yrkeshögskoleexamen (min 120 opintoviikkoa — studieveckor)</w:t>
            </w:r>
          </w:p>
        </w:tc>
      </w:tr>
      <w:tr w:rsidR="00133E45" w:rsidRPr="00510E05" w14:paraId="1D38556D" w14:textId="77777777">
        <w:trPr>
          <w:trHeight w:val="3181"/>
        </w:trPr>
        <w:tc>
          <w:tcPr>
            <w:tcW w:w="2149" w:type="dxa"/>
          </w:tcPr>
          <w:p w14:paraId="10E3B25B" w14:textId="77777777" w:rsidR="00133E45" w:rsidRPr="00825020" w:rsidRDefault="00133E45">
            <w:pPr>
              <w:pStyle w:val="TableParagraph"/>
              <w:ind w:left="0"/>
              <w:rPr>
                <w:rFonts w:ascii="Arial" w:hAnsi="Arial" w:cs="Arial"/>
                <w:lang w:val="fi-FI"/>
              </w:rPr>
            </w:pPr>
          </w:p>
          <w:p w14:paraId="0A3E0688" w14:textId="77777777" w:rsidR="00133E45" w:rsidRPr="00825020" w:rsidRDefault="00133E45">
            <w:pPr>
              <w:pStyle w:val="TableParagraph"/>
              <w:ind w:left="0"/>
              <w:rPr>
                <w:rFonts w:ascii="Arial" w:hAnsi="Arial" w:cs="Arial"/>
                <w:lang w:val="fi-FI"/>
              </w:rPr>
            </w:pPr>
          </w:p>
          <w:p w14:paraId="088D4F19" w14:textId="77777777" w:rsidR="00133E45" w:rsidRPr="00825020" w:rsidRDefault="00133E45">
            <w:pPr>
              <w:pStyle w:val="TableParagraph"/>
              <w:ind w:left="0"/>
              <w:rPr>
                <w:rFonts w:ascii="Arial" w:hAnsi="Arial" w:cs="Arial"/>
                <w:lang w:val="fi-FI"/>
              </w:rPr>
            </w:pPr>
          </w:p>
          <w:p w14:paraId="302034B2" w14:textId="77777777" w:rsidR="00133E45" w:rsidRPr="00825020" w:rsidRDefault="00133E45">
            <w:pPr>
              <w:pStyle w:val="TableParagraph"/>
              <w:spacing w:before="260"/>
              <w:ind w:left="0"/>
              <w:rPr>
                <w:rFonts w:ascii="Arial" w:hAnsi="Arial" w:cs="Arial"/>
                <w:lang w:val="fi-FI"/>
              </w:rPr>
            </w:pPr>
          </w:p>
          <w:p w14:paraId="5E92567F" w14:textId="77777777" w:rsidR="00133E45" w:rsidRPr="00825020" w:rsidRDefault="007D29CE">
            <w:pPr>
              <w:pStyle w:val="TableParagraph"/>
              <w:rPr>
                <w:rFonts w:ascii="Arial" w:hAnsi="Arial" w:cs="Arial"/>
                <w:b/>
              </w:rPr>
            </w:pPr>
            <w:r>
              <w:rPr>
                <w:rFonts w:ascii="Arial" w:hAnsi="Arial"/>
                <w:b/>
              </w:rPr>
              <w:t>Sverige</w:t>
            </w:r>
          </w:p>
        </w:tc>
        <w:tc>
          <w:tcPr>
            <w:tcW w:w="4667" w:type="dxa"/>
          </w:tcPr>
          <w:p w14:paraId="2F0D2B11" w14:textId="77777777" w:rsidR="00133E45" w:rsidRPr="00825020" w:rsidRDefault="007D29CE">
            <w:pPr>
              <w:pStyle w:val="TableParagraph"/>
              <w:spacing w:before="26" w:line="216" w:lineRule="auto"/>
              <w:ind w:right="64"/>
              <w:rPr>
                <w:rFonts w:ascii="Arial" w:hAnsi="Arial" w:cs="Arial"/>
              </w:rPr>
            </w:pPr>
            <w:r>
              <w:rPr>
                <w:rFonts w:ascii="Arial" w:hAnsi="Arial"/>
              </w:rPr>
              <w:t>Magisterexamen (akademisk examen omfattande minst 160 poäng varav 80 poäng fördjupade studier i ett ämne + uppsats motsvarande 20 poäng eller två uppsatser motsvarande 10 poäng vardera) / Licentiatexamen / Doktorsexamen</w:t>
            </w:r>
          </w:p>
          <w:p w14:paraId="2739F85B" w14:textId="77777777" w:rsidR="00133E45" w:rsidRPr="00825020" w:rsidRDefault="007D29CE">
            <w:pPr>
              <w:pStyle w:val="TableParagraph"/>
              <w:spacing w:before="115" w:line="216" w:lineRule="auto"/>
              <w:ind w:right="169"/>
              <w:rPr>
                <w:rFonts w:ascii="Arial" w:hAnsi="Arial" w:cs="Arial"/>
              </w:rPr>
            </w:pPr>
            <w:r>
              <w:rPr>
                <w:rFonts w:ascii="Arial" w:hAnsi="Arial"/>
              </w:rPr>
              <w:t>Meriter på avancerad nivå: Magisterexamen, 1 år, 60 högskolepoäng / Masterexamen, 2 år, 120 högskolepoäng</w:t>
            </w:r>
          </w:p>
          <w:p w14:paraId="75F971FA" w14:textId="77777777" w:rsidR="00133E45" w:rsidRPr="00825020" w:rsidRDefault="007D29CE">
            <w:pPr>
              <w:pStyle w:val="TableParagraph"/>
              <w:spacing w:before="115" w:line="216" w:lineRule="auto"/>
              <w:ind w:right="169"/>
              <w:rPr>
                <w:rFonts w:ascii="Arial" w:hAnsi="Arial" w:cs="Arial"/>
              </w:rPr>
            </w:pPr>
            <w:r>
              <w:rPr>
                <w:rFonts w:ascii="Arial" w:hAnsi="Arial"/>
              </w:rPr>
              <w:t>Meriter på forskarnivå: Licentiatexamen, 2 år, 120 högskolepoäng / Doktorsexamen, 4 år, 240 högskolepoäng</w:t>
            </w:r>
          </w:p>
        </w:tc>
        <w:tc>
          <w:tcPr>
            <w:tcW w:w="3377" w:type="dxa"/>
          </w:tcPr>
          <w:p w14:paraId="7D96897D" w14:textId="77777777" w:rsidR="00133E45" w:rsidRPr="00825020" w:rsidRDefault="00133E45">
            <w:pPr>
              <w:pStyle w:val="TableParagraph"/>
              <w:spacing w:before="129"/>
              <w:ind w:left="0"/>
              <w:rPr>
                <w:rFonts w:ascii="Arial" w:hAnsi="Arial" w:cs="Arial"/>
                <w:lang w:val="sv-SE"/>
              </w:rPr>
            </w:pPr>
          </w:p>
          <w:p w14:paraId="1325826A" w14:textId="77777777" w:rsidR="00133E45" w:rsidRPr="00825020" w:rsidRDefault="007D29CE">
            <w:pPr>
              <w:pStyle w:val="TableParagraph"/>
              <w:spacing w:line="216" w:lineRule="auto"/>
              <w:ind w:left="81"/>
              <w:rPr>
                <w:rFonts w:ascii="Arial" w:hAnsi="Arial" w:cs="Arial"/>
              </w:rPr>
            </w:pPr>
            <w:r>
              <w:rPr>
                <w:rFonts w:ascii="Arial" w:hAnsi="Arial"/>
              </w:rPr>
              <w:t>Kandidatexamen (akademisk examen omfattande minst 120 poäng varav 60 poäng fördjupade studier i ett ämne + uppsats motsvarande 10 poäng)</w:t>
            </w:r>
          </w:p>
          <w:p w14:paraId="2108D5AE" w14:textId="77777777" w:rsidR="00133E45" w:rsidRPr="00825020" w:rsidRDefault="007D29CE">
            <w:pPr>
              <w:pStyle w:val="TableParagraph"/>
              <w:spacing w:before="92"/>
              <w:ind w:left="81"/>
              <w:rPr>
                <w:rFonts w:ascii="Arial" w:hAnsi="Arial" w:cs="Arial"/>
              </w:rPr>
            </w:pPr>
            <w:r>
              <w:rPr>
                <w:rFonts w:ascii="Arial" w:hAnsi="Arial"/>
              </w:rPr>
              <w:t>Meriter på grundnivå:</w:t>
            </w:r>
          </w:p>
          <w:p w14:paraId="6AFA3E63" w14:textId="77777777" w:rsidR="00133E45" w:rsidRPr="00825020" w:rsidRDefault="007D29CE">
            <w:pPr>
              <w:pStyle w:val="TableParagraph"/>
              <w:spacing w:before="108" w:line="216" w:lineRule="auto"/>
              <w:ind w:left="81" w:right="181"/>
              <w:rPr>
                <w:rFonts w:ascii="Arial" w:hAnsi="Arial" w:cs="Arial"/>
              </w:rPr>
            </w:pPr>
            <w:r>
              <w:rPr>
                <w:rFonts w:ascii="Arial" w:hAnsi="Arial"/>
              </w:rPr>
              <w:t>Kandidatexamen, 3 år, 180 högskolepoäng (Bachelor)</w:t>
            </w:r>
          </w:p>
        </w:tc>
      </w:tr>
      <w:tr w:rsidR="00133E45" w:rsidRPr="00ED785A" w14:paraId="6CFAB338" w14:textId="77777777">
        <w:trPr>
          <w:trHeight w:val="2389"/>
        </w:trPr>
        <w:tc>
          <w:tcPr>
            <w:tcW w:w="2149" w:type="dxa"/>
          </w:tcPr>
          <w:p w14:paraId="1531FB03" w14:textId="77777777" w:rsidR="00133E45" w:rsidRPr="00825020" w:rsidRDefault="00133E45">
            <w:pPr>
              <w:pStyle w:val="TableParagraph"/>
              <w:ind w:left="0"/>
              <w:rPr>
                <w:rFonts w:ascii="Arial" w:hAnsi="Arial" w:cs="Arial"/>
                <w:lang w:val="sv-SE"/>
              </w:rPr>
            </w:pPr>
          </w:p>
          <w:p w14:paraId="39774F59" w14:textId="77777777" w:rsidR="00133E45" w:rsidRPr="00825020" w:rsidRDefault="00133E45">
            <w:pPr>
              <w:pStyle w:val="TableParagraph"/>
              <w:ind w:left="0"/>
              <w:rPr>
                <w:rFonts w:ascii="Arial" w:hAnsi="Arial" w:cs="Arial"/>
                <w:lang w:val="sv-SE"/>
              </w:rPr>
            </w:pPr>
          </w:p>
          <w:p w14:paraId="312BD815" w14:textId="77777777" w:rsidR="00133E45" w:rsidRPr="00825020" w:rsidRDefault="00133E45">
            <w:pPr>
              <w:pStyle w:val="TableParagraph"/>
              <w:spacing w:before="157"/>
              <w:ind w:left="0"/>
              <w:rPr>
                <w:rFonts w:ascii="Arial" w:hAnsi="Arial" w:cs="Arial"/>
                <w:lang w:val="sv-SE"/>
              </w:rPr>
            </w:pPr>
          </w:p>
          <w:p w14:paraId="7A0D73CB" w14:textId="77777777" w:rsidR="00133E45" w:rsidRPr="00825020" w:rsidRDefault="007D29CE">
            <w:pPr>
              <w:pStyle w:val="TableParagraph"/>
              <w:rPr>
                <w:rFonts w:ascii="Arial" w:hAnsi="Arial" w:cs="Arial"/>
                <w:b/>
              </w:rPr>
            </w:pPr>
            <w:r>
              <w:rPr>
                <w:rFonts w:ascii="Arial" w:hAnsi="Arial"/>
                <w:b/>
              </w:rPr>
              <w:t>United Kingdom</w:t>
            </w:r>
          </w:p>
        </w:tc>
        <w:tc>
          <w:tcPr>
            <w:tcW w:w="4667" w:type="dxa"/>
          </w:tcPr>
          <w:p w14:paraId="71202E9A" w14:textId="77777777" w:rsidR="00133E45" w:rsidRPr="00825020" w:rsidRDefault="007D29CE">
            <w:pPr>
              <w:pStyle w:val="TableParagraph"/>
              <w:spacing w:before="26" w:line="216" w:lineRule="auto"/>
              <w:ind w:right="64"/>
              <w:rPr>
                <w:rFonts w:ascii="Arial" w:hAnsi="Arial" w:cs="Arial"/>
              </w:rPr>
            </w:pPr>
            <w:r>
              <w:rPr>
                <w:rFonts w:ascii="Arial" w:hAnsi="Arial"/>
              </w:rPr>
              <w:t>Honours Bachelor degree / Master’s degree (MA, MB, MEng, MPhil, MSc) / Doctorate</w:t>
            </w:r>
          </w:p>
          <w:p w14:paraId="7AA8AD86" w14:textId="77777777" w:rsidR="00133E45" w:rsidRPr="00825020" w:rsidRDefault="007D29CE">
            <w:pPr>
              <w:pStyle w:val="TableParagraph"/>
              <w:spacing w:before="87"/>
              <w:rPr>
                <w:rFonts w:ascii="Arial" w:hAnsi="Arial" w:cs="Arial"/>
                <w:b/>
              </w:rPr>
            </w:pPr>
            <w:r>
              <w:rPr>
                <w:rFonts w:ascii="Arial" w:hAnsi="Arial"/>
                <w:b/>
              </w:rPr>
              <w:t>POZNÁMKA:</w:t>
            </w:r>
          </w:p>
          <w:p w14:paraId="12255692" w14:textId="77777777" w:rsidR="00083A1D" w:rsidRDefault="007D29CE">
            <w:pPr>
              <w:pStyle w:val="TableParagraph"/>
              <w:spacing w:before="108" w:line="216" w:lineRule="auto"/>
              <w:ind w:right="350"/>
              <w:jc w:val="both"/>
              <w:rPr>
                <w:rFonts w:ascii="Arial" w:hAnsi="Arial"/>
              </w:rPr>
            </w:pPr>
            <w:r>
              <w:rPr>
                <w:rFonts w:ascii="Arial" w:hAnsi="Arial"/>
              </w:rPr>
              <w:t xml:space="preserve">Diplomy Spojeného kráľovstva udelené do 31. decembra 2020 sa akceptujú bez vyhlásenia o rovnocennosti. </w:t>
            </w:r>
          </w:p>
          <w:p w14:paraId="44E4306C" w14:textId="50AD3A3B" w:rsidR="00133E45" w:rsidRPr="00825020" w:rsidRDefault="007D29CE" w:rsidP="00083A1D">
            <w:pPr>
              <w:pStyle w:val="TableParagraph"/>
              <w:spacing w:before="108" w:line="216" w:lineRule="auto"/>
              <w:ind w:right="350"/>
              <w:jc w:val="both"/>
              <w:rPr>
                <w:rFonts w:ascii="Arial" w:hAnsi="Arial" w:cs="Arial"/>
              </w:rPr>
            </w:pPr>
            <w:r>
              <w:rPr>
                <w:rFonts w:ascii="Arial" w:hAnsi="Arial"/>
              </w:rPr>
              <w:t>K diplomom Spojeného kráľovstva udeleným od 1. januára 2021 musí byť pripojené vyhlásenie o rovnocennosti vydané príslušným orgánom členského štátu EÚ.</w:t>
            </w:r>
          </w:p>
        </w:tc>
        <w:tc>
          <w:tcPr>
            <w:tcW w:w="3377" w:type="dxa"/>
          </w:tcPr>
          <w:p w14:paraId="01227AA7" w14:textId="77777777" w:rsidR="00133E45" w:rsidRPr="00F21C5A" w:rsidRDefault="00133E45">
            <w:pPr>
              <w:pStyle w:val="TableParagraph"/>
              <w:ind w:left="0"/>
              <w:rPr>
                <w:rFonts w:ascii="Arial" w:hAnsi="Arial" w:cs="Arial"/>
              </w:rPr>
            </w:pPr>
          </w:p>
          <w:p w14:paraId="22C7FCDC" w14:textId="77777777" w:rsidR="00133E45" w:rsidRPr="00F21C5A" w:rsidRDefault="00133E45">
            <w:pPr>
              <w:pStyle w:val="TableParagraph"/>
              <w:spacing w:before="265"/>
              <w:ind w:left="0"/>
              <w:rPr>
                <w:rFonts w:ascii="Arial" w:hAnsi="Arial" w:cs="Arial"/>
              </w:rPr>
            </w:pPr>
          </w:p>
          <w:p w14:paraId="6D3C537F" w14:textId="77777777" w:rsidR="00133E45" w:rsidRPr="00825020" w:rsidRDefault="007D29CE">
            <w:pPr>
              <w:pStyle w:val="TableParagraph"/>
              <w:ind w:left="81"/>
              <w:rPr>
                <w:rFonts w:ascii="Arial" w:hAnsi="Arial" w:cs="Arial"/>
              </w:rPr>
            </w:pPr>
            <w:r>
              <w:rPr>
                <w:rFonts w:ascii="Arial" w:hAnsi="Arial"/>
              </w:rPr>
              <w:t>(Honours) Bachelor’s degree</w:t>
            </w:r>
          </w:p>
          <w:p w14:paraId="3E5C10BB" w14:textId="77777777" w:rsidR="00133E45" w:rsidRPr="00825020" w:rsidRDefault="007D29CE">
            <w:pPr>
              <w:pStyle w:val="TableParagraph"/>
              <w:spacing w:before="84"/>
              <w:ind w:left="81"/>
              <w:rPr>
                <w:rFonts w:ascii="Arial" w:hAnsi="Arial" w:cs="Arial"/>
              </w:rPr>
            </w:pPr>
            <w:r>
              <w:rPr>
                <w:rFonts w:ascii="Arial" w:hAnsi="Arial"/>
              </w:rPr>
              <w:t>Pozn.: Master’s degree v Škótsku</w:t>
            </w:r>
          </w:p>
        </w:tc>
      </w:tr>
    </w:tbl>
    <w:p w14:paraId="68BA4AA6" w14:textId="77777777" w:rsidR="00133E45" w:rsidRPr="00F21C5A" w:rsidRDefault="00133E45">
      <w:pPr>
        <w:rPr>
          <w:rFonts w:ascii="Arial" w:hAnsi="Arial" w:cs="Arial"/>
        </w:rPr>
        <w:sectPr w:rsidR="00133E45" w:rsidRPr="00F21C5A">
          <w:type w:val="continuous"/>
          <w:pgSz w:w="11910" w:h="16840"/>
          <w:pgMar w:top="820" w:right="740" w:bottom="640" w:left="740" w:header="0" w:footer="288" w:gutter="0"/>
          <w:cols w:space="720"/>
        </w:sectPr>
      </w:pPr>
    </w:p>
    <w:p w14:paraId="4DCEC44E" w14:textId="77777777" w:rsidR="00133E45" w:rsidRPr="00825020" w:rsidRDefault="007D29CE">
      <w:pPr>
        <w:pStyle w:val="Heading1"/>
        <w:ind w:left="110" w:firstLine="0"/>
        <w:rPr>
          <w:rFonts w:ascii="Arial" w:hAnsi="Arial" w:cs="Arial"/>
        </w:rPr>
      </w:pPr>
      <w:bookmarkStart w:id="62" w:name="ANNEX_II"/>
      <w:bookmarkStart w:id="63" w:name="_Toc196465107"/>
      <w:bookmarkEnd w:id="62"/>
      <w:r>
        <w:rPr>
          <w:rFonts w:ascii="Arial" w:hAnsi="Arial"/>
          <w:color w:val="2C4D9C"/>
        </w:rPr>
        <w:lastRenderedPageBreak/>
        <w:t>PRÍLOHA II</w:t>
      </w:r>
      <w:bookmarkEnd w:id="63"/>
    </w:p>
    <w:p w14:paraId="104DC3CC" w14:textId="77777777" w:rsidR="00133E45" w:rsidRPr="00825020" w:rsidRDefault="007D29CE">
      <w:pPr>
        <w:spacing w:before="173" w:line="216" w:lineRule="auto"/>
        <w:ind w:left="110"/>
        <w:rPr>
          <w:rFonts w:ascii="Arial" w:hAnsi="Arial" w:cs="Arial"/>
        </w:rPr>
      </w:pPr>
      <w:r>
        <w:rPr>
          <w:rFonts w:ascii="Arial" w:hAnsi="Arial"/>
          <w:b/>
          <w:u w:val="single"/>
        </w:rPr>
        <w:t>Orientačná</w:t>
      </w:r>
      <w:r>
        <w:rPr>
          <w:rFonts w:ascii="Arial" w:hAnsi="Arial"/>
        </w:rPr>
        <w:t xml:space="preserve"> tabuľka diplomov </w:t>
      </w:r>
      <w:r>
        <w:rPr>
          <w:rFonts w:ascii="Arial" w:hAnsi="Arial"/>
          <w:b/>
        </w:rPr>
        <w:t>Európskej únie</w:t>
      </w:r>
      <w:r>
        <w:rPr>
          <w:rFonts w:ascii="Arial" w:hAnsi="Arial"/>
        </w:rPr>
        <w:t xml:space="preserve">, ktoré umožňujú prístup k výberovým konaniam pre funkčnú skupinu AST </w:t>
      </w:r>
      <w:r>
        <w:rPr>
          <w:rFonts w:ascii="Arial" w:hAnsi="Arial"/>
          <w:sz w:val="13"/>
        </w:rPr>
        <w:t xml:space="preserve">3 </w:t>
      </w:r>
      <w:r>
        <w:rPr>
          <w:rFonts w:ascii="Arial" w:hAnsi="Arial"/>
        </w:rPr>
        <w:t>(posudzované od prípadu k prípadu):</w:t>
      </w:r>
    </w:p>
    <w:p w14:paraId="125D2C53" w14:textId="77777777" w:rsidR="00133E45" w:rsidRPr="00F21C5A"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B41A98F" w14:textId="77777777">
        <w:trPr>
          <w:trHeight w:val="1107"/>
        </w:trPr>
        <w:tc>
          <w:tcPr>
            <w:tcW w:w="2149" w:type="dxa"/>
            <w:shd w:val="clear" w:color="auto" w:fill="E6E6E6"/>
          </w:tcPr>
          <w:p w14:paraId="1B7A1D02" w14:textId="77777777" w:rsidR="00133E45" w:rsidRPr="00F21C5A" w:rsidRDefault="00133E45">
            <w:pPr>
              <w:pStyle w:val="TableParagraph"/>
              <w:spacing w:before="101"/>
              <w:ind w:left="0"/>
              <w:rPr>
                <w:rFonts w:ascii="Arial" w:hAnsi="Arial" w:cs="Arial"/>
              </w:rPr>
            </w:pPr>
          </w:p>
          <w:p w14:paraId="36B799B0" w14:textId="77777777" w:rsidR="00133E45" w:rsidRPr="00825020" w:rsidRDefault="007D29CE">
            <w:pPr>
              <w:pStyle w:val="TableParagraph"/>
              <w:spacing w:before="1"/>
              <w:rPr>
                <w:rFonts w:ascii="Arial" w:hAnsi="Arial" w:cs="Arial"/>
                <w:b/>
              </w:rPr>
            </w:pPr>
            <w:r>
              <w:rPr>
                <w:rFonts w:ascii="Arial" w:hAnsi="Arial"/>
                <w:b/>
              </w:rPr>
              <w:t>KRAJINA</w:t>
            </w:r>
          </w:p>
        </w:tc>
        <w:tc>
          <w:tcPr>
            <w:tcW w:w="4611" w:type="dxa"/>
            <w:shd w:val="clear" w:color="auto" w:fill="E6E6E6"/>
          </w:tcPr>
          <w:p w14:paraId="3C8FC51C" w14:textId="77777777" w:rsidR="00133E45" w:rsidRPr="00825020" w:rsidRDefault="007D29CE">
            <w:pPr>
              <w:pStyle w:val="TableParagraph"/>
              <w:spacing w:before="262" w:line="280" w:lineRule="exact"/>
              <w:rPr>
                <w:rFonts w:ascii="Arial" w:hAnsi="Arial" w:cs="Arial"/>
                <w:b/>
              </w:rPr>
            </w:pPr>
            <w:r>
              <w:rPr>
                <w:rFonts w:ascii="Arial" w:hAnsi="Arial"/>
                <w:b/>
              </w:rPr>
              <w:t>Stredoškolské vzdelanie</w:t>
            </w:r>
          </w:p>
          <w:p w14:paraId="7289AAA5" w14:textId="77777777" w:rsidR="00133E45" w:rsidRPr="00825020" w:rsidRDefault="007D29CE">
            <w:pPr>
              <w:pStyle w:val="TableParagraph"/>
              <w:spacing w:line="280" w:lineRule="exact"/>
              <w:rPr>
                <w:rFonts w:ascii="Arial" w:hAnsi="Arial" w:cs="Arial"/>
                <w:b/>
              </w:rPr>
            </w:pPr>
            <w:r>
              <w:rPr>
                <w:rFonts w:ascii="Arial" w:hAnsi="Arial"/>
                <w:b/>
              </w:rPr>
              <w:t>(ktoré umožňuje prístup k postsekundárnemu vzdelaniu)</w:t>
            </w:r>
          </w:p>
        </w:tc>
        <w:tc>
          <w:tcPr>
            <w:tcW w:w="3430" w:type="dxa"/>
            <w:shd w:val="clear" w:color="auto" w:fill="E6E6E6"/>
          </w:tcPr>
          <w:p w14:paraId="2664763A" w14:textId="77777777" w:rsidR="00133E45" w:rsidRPr="00825020" w:rsidRDefault="007D29CE">
            <w:pPr>
              <w:pStyle w:val="TableParagraph"/>
              <w:spacing w:line="279" w:lineRule="exact"/>
              <w:jc w:val="both"/>
              <w:rPr>
                <w:rFonts w:ascii="Arial" w:hAnsi="Arial" w:cs="Arial"/>
                <w:b/>
              </w:rPr>
            </w:pPr>
            <w:r>
              <w:rPr>
                <w:rFonts w:ascii="Arial" w:hAnsi="Arial"/>
                <w:b/>
              </w:rPr>
              <w:t>Postsekundárne vzdelanie</w:t>
            </w:r>
          </w:p>
          <w:p w14:paraId="77185354"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(neuniverzitné vysokoškolské štúdium alebo krátke univerzitné štúdium v trvaní minimálne dvoch rokov)</w:t>
            </w:r>
          </w:p>
        </w:tc>
      </w:tr>
      <w:tr w:rsidR="00133E45" w:rsidRPr="00510E05" w14:paraId="225147BC" w14:textId="77777777">
        <w:trPr>
          <w:trHeight w:val="1894"/>
        </w:trPr>
        <w:tc>
          <w:tcPr>
            <w:tcW w:w="2149" w:type="dxa"/>
          </w:tcPr>
          <w:p w14:paraId="2112D075" w14:textId="77777777" w:rsidR="00133E45" w:rsidRPr="00F21C5A" w:rsidRDefault="00133E45">
            <w:pPr>
              <w:pStyle w:val="TableParagraph"/>
              <w:ind w:left="0"/>
              <w:rPr>
                <w:rFonts w:ascii="Arial" w:hAnsi="Arial" w:cs="Arial"/>
              </w:rPr>
            </w:pPr>
          </w:p>
          <w:p w14:paraId="69D3D591" w14:textId="77777777" w:rsidR="00133E45" w:rsidRPr="00F21C5A" w:rsidRDefault="00133E45">
            <w:pPr>
              <w:pStyle w:val="TableParagraph"/>
              <w:spacing w:before="94"/>
              <w:ind w:left="0"/>
              <w:rPr>
                <w:rFonts w:ascii="Arial" w:hAnsi="Arial" w:cs="Arial"/>
              </w:rPr>
            </w:pPr>
          </w:p>
          <w:p w14:paraId="7EB51D4C" w14:textId="77777777" w:rsidR="00133E45" w:rsidRPr="00825020" w:rsidRDefault="007D29CE">
            <w:pPr>
              <w:pStyle w:val="TableParagraph"/>
              <w:spacing w:line="213" w:lineRule="auto"/>
              <w:ind w:left="135"/>
              <w:rPr>
                <w:rFonts w:ascii="Arial" w:hAnsi="Arial" w:cs="Arial"/>
                <w:b/>
              </w:rPr>
            </w:pPr>
            <w:r>
              <w:rPr>
                <w:rFonts w:ascii="Arial" w:hAnsi="Arial"/>
                <w:b/>
              </w:rPr>
              <w:t>Belgique – België – Belgien</w:t>
            </w:r>
          </w:p>
        </w:tc>
        <w:tc>
          <w:tcPr>
            <w:tcW w:w="4611" w:type="dxa"/>
          </w:tcPr>
          <w:p w14:paraId="0531F5F5" w14:textId="77777777" w:rsidR="00133E45" w:rsidRPr="00825020" w:rsidRDefault="007D29CE">
            <w:pPr>
              <w:pStyle w:val="TableParagraph"/>
              <w:spacing w:before="21" w:line="216" w:lineRule="auto"/>
              <w:ind w:right="111"/>
              <w:rPr>
                <w:rFonts w:ascii="Arial" w:hAnsi="Arial" w:cs="Arial"/>
              </w:rPr>
            </w:pPr>
            <w:r>
              <w:rPr>
                <w:rFonts w:ascii="Arial" w:hAnsi="Arial"/>
              </w:rPr>
              <w:t>Certificat de l’enseignement secondaire supérieur (CESS) / Diploma secundair onderwijs</w:t>
            </w:r>
          </w:p>
          <w:p w14:paraId="68B56988" w14:textId="77777777" w:rsidR="00133E45" w:rsidRPr="00825020" w:rsidRDefault="007D29CE">
            <w:pPr>
              <w:pStyle w:val="TableParagraph"/>
              <w:spacing w:before="1" w:line="216" w:lineRule="auto"/>
              <w:rPr>
                <w:rFonts w:ascii="Arial" w:hAnsi="Arial" w:cs="Arial"/>
              </w:rPr>
            </w:pPr>
            <w:r>
              <w:rPr>
                <w:rFonts w:ascii="Arial" w:hAnsi="Arial"/>
              </w:rPr>
              <w:t>/ Diplôme d’aptitude à accéder à l’enseignement supérieur (DAES) / Getuigschrift van hoger secundair onderwijs / Diplôme d’enseignement professionnel / Getuigschrift van het beroepssecundair onderwijs</w:t>
            </w:r>
          </w:p>
        </w:tc>
        <w:tc>
          <w:tcPr>
            <w:tcW w:w="3430" w:type="dxa"/>
          </w:tcPr>
          <w:p w14:paraId="129E62B9" w14:textId="77777777" w:rsidR="00133E45" w:rsidRPr="00825020" w:rsidRDefault="007D29CE">
            <w:pPr>
              <w:pStyle w:val="TableParagraph"/>
              <w:spacing w:before="147" w:line="309" w:lineRule="auto"/>
              <w:ind w:right="1109"/>
              <w:jc w:val="both"/>
              <w:rPr>
                <w:rFonts w:ascii="Arial" w:hAnsi="Arial" w:cs="Arial"/>
              </w:rPr>
            </w:pPr>
            <w:r>
              <w:rPr>
                <w:rFonts w:ascii="Arial" w:hAnsi="Arial"/>
              </w:rPr>
              <w:t>Candidature - Kandidaat Graduat - Gegradueerde</w:t>
            </w:r>
          </w:p>
          <w:p w14:paraId="613DFE4A" w14:textId="77777777" w:rsidR="00133E45" w:rsidRPr="00825020" w:rsidRDefault="007D29CE">
            <w:pPr>
              <w:pStyle w:val="TableParagraph"/>
              <w:spacing w:before="24" w:line="216" w:lineRule="auto"/>
              <w:ind w:right="232"/>
              <w:jc w:val="both"/>
              <w:rPr>
                <w:rFonts w:ascii="Arial" w:hAnsi="Arial" w:cs="Arial"/>
              </w:rPr>
            </w:pPr>
            <w:r>
              <w:rPr>
                <w:rFonts w:ascii="Arial" w:hAnsi="Arial"/>
              </w:rPr>
              <w:t>Bachelier (dit «professionnalisant» ou de «type court»)/ Professioneel gerichte Bachelor — 180 ECTS</w:t>
            </w:r>
          </w:p>
        </w:tc>
      </w:tr>
      <w:tr w:rsidR="00133E45" w:rsidRPr="00ED785A" w14:paraId="6E017D43" w14:textId="77777777">
        <w:trPr>
          <w:trHeight w:val="1106"/>
        </w:trPr>
        <w:tc>
          <w:tcPr>
            <w:tcW w:w="2149" w:type="dxa"/>
          </w:tcPr>
          <w:p w14:paraId="2339AB86" w14:textId="77777777" w:rsidR="00133E45" w:rsidRPr="00825020" w:rsidRDefault="00133E45">
            <w:pPr>
              <w:pStyle w:val="TableParagraph"/>
              <w:spacing w:before="101"/>
              <w:ind w:left="0"/>
              <w:rPr>
                <w:rFonts w:ascii="Arial" w:hAnsi="Arial" w:cs="Arial"/>
                <w:lang w:val="fr-BE"/>
              </w:rPr>
            </w:pPr>
          </w:p>
          <w:p w14:paraId="7675FE4E" w14:textId="77777777" w:rsidR="00133E45" w:rsidRPr="00825020" w:rsidRDefault="007D29CE">
            <w:pPr>
              <w:pStyle w:val="TableParagraph"/>
              <w:spacing w:before="1"/>
              <w:ind w:left="135"/>
              <w:rPr>
                <w:rFonts w:ascii="Arial" w:hAnsi="Arial" w:cs="Arial"/>
                <w:b/>
              </w:rPr>
            </w:pPr>
            <w:r>
              <w:rPr>
                <w:rFonts w:ascii="Arial" w:hAnsi="Arial"/>
                <w:b/>
              </w:rPr>
              <w:t>България</w:t>
            </w:r>
          </w:p>
        </w:tc>
        <w:tc>
          <w:tcPr>
            <w:tcW w:w="4611" w:type="dxa"/>
          </w:tcPr>
          <w:p w14:paraId="27A9F33E" w14:textId="77777777" w:rsidR="00133E45" w:rsidRPr="00825020" w:rsidRDefault="007D29CE">
            <w:pPr>
              <w:pStyle w:val="TableParagraph"/>
              <w:spacing w:before="26" w:line="216" w:lineRule="auto"/>
              <w:rPr>
                <w:rFonts w:ascii="Arial" w:hAnsi="Arial" w:cs="Arial"/>
              </w:rPr>
            </w:pPr>
            <w:r>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3DE56392" w14:textId="77777777" w:rsidR="00133E45" w:rsidRPr="00F21C5A" w:rsidRDefault="00133E45">
            <w:pPr>
              <w:pStyle w:val="TableParagraph"/>
              <w:spacing w:before="105"/>
              <w:ind w:left="0"/>
              <w:rPr>
                <w:rFonts w:ascii="Arial" w:hAnsi="Arial" w:cs="Arial"/>
              </w:rPr>
            </w:pPr>
          </w:p>
          <w:p w14:paraId="2429ADE9" w14:textId="77777777" w:rsidR="00133E45" w:rsidRPr="00825020" w:rsidRDefault="007D29CE">
            <w:pPr>
              <w:pStyle w:val="TableParagraph"/>
              <w:rPr>
                <w:rFonts w:ascii="Arial" w:hAnsi="Arial" w:cs="Arial"/>
              </w:rPr>
            </w:pPr>
            <w:r>
              <w:rPr>
                <w:rFonts w:ascii="Arial" w:hAnsi="Arial"/>
              </w:rPr>
              <w:t>Специалист по …</w:t>
            </w:r>
          </w:p>
        </w:tc>
      </w:tr>
      <w:tr w:rsidR="00133E45" w:rsidRPr="00510E05" w14:paraId="01590445" w14:textId="77777777">
        <w:trPr>
          <w:trHeight w:val="843"/>
        </w:trPr>
        <w:tc>
          <w:tcPr>
            <w:tcW w:w="2149" w:type="dxa"/>
          </w:tcPr>
          <w:p w14:paraId="4A2F6754" w14:textId="77777777" w:rsidR="00133E45" w:rsidRPr="00825020" w:rsidRDefault="007D29CE">
            <w:pPr>
              <w:pStyle w:val="TableParagraph"/>
              <w:spacing w:before="262"/>
              <w:ind w:left="135"/>
              <w:rPr>
                <w:rFonts w:ascii="Arial" w:hAnsi="Arial" w:cs="Arial"/>
                <w:b/>
              </w:rPr>
            </w:pPr>
            <w:r>
              <w:rPr>
                <w:rFonts w:ascii="Arial" w:hAnsi="Arial"/>
                <w:b/>
              </w:rPr>
              <w:t>Česká republika</w:t>
            </w:r>
          </w:p>
        </w:tc>
        <w:tc>
          <w:tcPr>
            <w:tcW w:w="4611" w:type="dxa"/>
          </w:tcPr>
          <w:p w14:paraId="179BE240" w14:textId="77777777" w:rsidR="00133E45" w:rsidRPr="00825020" w:rsidRDefault="007D29CE">
            <w:pPr>
              <w:pStyle w:val="TableParagraph"/>
              <w:spacing w:before="266"/>
              <w:rPr>
                <w:rFonts w:ascii="Arial" w:hAnsi="Arial" w:cs="Arial"/>
              </w:rPr>
            </w:pPr>
            <w:r>
              <w:rPr>
                <w:rFonts w:ascii="Arial" w:hAnsi="Arial"/>
              </w:rPr>
              <w:t>Vysvědčení o maturitní zkoušce</w:t>
            </w:r>
          </w:p>
        </w:tc>
        <w:tc>
          <w:tcPr>
            <w:tcW w:w="3430" w:type="dxa"/>
          </w:tcPr>
          <w:p w14:paraId="524377D5" w14:textId="77777777" w:rsidR="00133E45" w:rsidRPr="00825020" w:rsidRDefault="007D29CE">
            <w:pPr>
              <w:pStyle w:val="TableParagraph"/>
              <w:spacing w:before="26" w:line="216" w:lineRule="auto"/>
              <w:ind w:right="516"/>
              <w:rPr>
                <w:rFonts w:ascii="Arial" w:hAnsi="Arial" w:cs="Arial"/>
              </w:rPr>
            </w:pPr>
            <w:r>
              <w:rPr>
                <w:rFonts w:ascii="Arial" w:hAnsi="Arial"/>
              </w:rPr>
              <w:t>Vysvědčení o absolutoriu (Absolutorium) + diplomovaný specialista (DiS.)</w:t>
            </w:r>
          </w:p>
        </w:tc>
      </w:tr>
      <w:tr w:rsidR="00133E45" w:rsidRPr="00510E05" w14:paraId="23619D6A" w14:textId="77777777">
        <w:trPr>
          <w:trHeight w:val="1484"/>
        </w:trPr>
        <w:tc>
          <w:tcPr>
            <w:tcW w:w="2149" w:type="dxa"/>
          </w:tcPr>
          <w:p w14:paraId="4F056F08" w14:textId="77777777" w:rsidR="00133E45" w:rsidRPr="00825020" w:rsidRDefault="00133E45">
            <w:pPr>
              <w:pStyle w:val="TableParagraph"/>
              <w:spacing w:before="290"/>
              <w:ind w:left="0"/>
              <w:rPr>
                <w:rFonts w:ascii="Arial" w:hAnsi="Arial" w:cs="Arial"/>
                <w:lang w:val="pt-PT"/>
              </w:rPr>
            </w:pPr>
          </w:p>
          <w:p w14:paraId="1E8166F1" w14:textId="77777777" w:rsidR="00133E45" w:rsidRPr="00825020" w:rsidRDefault="007D29CE">
            <w:pPr>
              <w:pStyle w:val="TableParagraph"/>
              <w:ind w:left="135"/>
              <w:rPr>
                <w:rFonts w:ascii="Arial" w:hAnsi="Arial" w:cs="Arial"/>
                <w:b/>
              </w:rPr>
            </w:pPr>
            <w:r>
              <w:rPr>
                <w:rFonts w:ascii="Arial" w:hAnsi="Arial"/>
                <w:b/>
              </w:rPr>
              <w:t>Danmark</w:t>
            </w:r>
          </w:p>
        </w:tc>
        <w:tc>
          <w:tcPr>
            <w:tcW w:w="4611" w:type="dxa"/>
          </w:tcPr>
          <w:p w14:paraId="6556F31B" w14:textId="77777777" w:rsidR="00133E45" w:rsidRPr="00825020" w:rsidRDefault="007D29CE">
            <w:pPr>
              <w:pStyle w:val="TableParagraph"/>
              <w:spacing w:before="2"/>
              <w:rPr>
                <w:rFonts w:ascii="Arial" w:hAnsi="Arial" w:cs="Arial"/>
              </w:rPr>
            </w:pPr>
            <w:r>
              <w:rPr>
                <w:rFonts w:ascii="Arial" w:hAnsi="Arial"/>
              </w:rPr>
              <w:t>Bevis for: Studentereksamen</w:t>
            </w:r>
          </w:p>
          <w:p w14:paraId="53B93E8E" w14:textId="77777777" w:rsidR="00133E45" w:rsidRPr="00825020" w:rsidRDefault="007D29CE">
            <w:pPr>
              <w:pStyle w:val="TableParagraph"/>
              <w:spacing w:before="108" w:line="216" w:lineRule="auto"/>
              <w:ind w:right="849"/>
              <w:rPr>
                <w:rFonts w:ascii="Arial" w:hAnsi="Arial" w:cs="Arial"/>
              </w:rPr>
            </w:pPr>
            <w:r>
              <w:rPr>
                <w:rFonts w:ascii="Arial" w:hAnsi="Arial"/>
              </w:rPr>
              <w:t>Højere Forberedelseseksamen (HF) / Højere Handelseksamen (HHX) / Højere</w:t>
            </w:r>
          </w:p>
          <w:p w14:paraId="04A1AF12" w14:textId="77777777" w:rsidR="00133E45" w:rsidRPr="00825020" w:rsidRDefault="007D29CE">
            <w:pPr>
              <w:pStyle w:val="TableParagraph"/>
              <w:spacing w:before="1" w:line="216" w:lineRule="auto"/>
              <w:rPr>
                <w:rFonts w:ascii="Arial" w:hAnsi="Arial" w:cs="Arial"/>
              </w:rPr>
            </w:pPr>
            <w:r>
              <w:rPr>
                <w:rFonts w:ascii="Arial" w:hAnsi="Arial"/>
              </w:rPr>
              <w:t>Afgangseksamen (HA) / Bevis for Højere Teknisk Eksamen (HTX)</w:t>
            </w:r>
          </w:p>
        </w:tc>
        <w:tc>
          <w:tcPr>
            <w:tcW w:w="3430" w:type="dxa"/>
          </w:tcPr>
          <w:p w14:paraId="49C60514" w14:textId="77777777" w:rsidR="00133E45" w:rsidRPr="00825020" w:rsidRDefault="00133E45">
            <w:pPr>
              <w:pStyle w:val="TableParagraph"/>
              <w:spacing w:before="53"/>
              <w:ind w:left="0"/>
              <w:rPr>
                <w:rFonts w:ascii="Arial" w:hAnsi="Arial" w:cs="Arial"/>
                <w:lang w:val="da-DK"/>
              </w:rPr>
            </w:pPr>
          </w:p>
          <w:p w14:paraId="4CBDAB4E" w14:textId="77777777" w:rsidR="00133E45" w:rsidRPr="00825020" w:rsidRDefault="007D29CE">
            <w:pPr>
              <w:pStyle w:val="TableParagraph"/>
              <w:spacing w:before="1" w:line="216" w:lineRule="auto"/>
              <w:ind w:right="363"/>
              <w:rPr>
                <w:rFonts w:ascii="Arial" w:hAnsi="Arial" w:cs="Arial"/>
              </w:rPr>
            </w:pPr>
            <w:r>
              <w:rPr>
                <w:rFonts w:ascii="Arial" w:hAnsi="Arial"/>
              </w:rPr>
              <w:t>Videregående uddannelser = Bevis for = Eksamensbevis som (erhversakademiuddannelse AK)</w:t>
            </w:r>
          </w:p>
        </w:tc>
      </w:tr>
      <w:tr w:rsidR="00133E45" w:rsidRPr="00510E05" w14:paraId="3E784564" w14:textId="77777777">
        <w:trPr>
          <w:trHeight w:val="1107"/>
        </w:trPr>
        <w:tc>
          <w:tcPr>
            <w:tcW w:w="2149" w:type="dxa"/>
          </w:tcPr>
          <w:p w14:paraId="72E0A952" w14:textId="77777777" w:rsidR="00133E45" w:rsidRPr="00825020" w:rsidRDefault="00133E45">
            <w:pPr>
              <w:pStyle w:val="TableParagraph"/>
              <w:spacing w:before="101"/>
              <w:ind w:left="0"/>
              <w:rPr>
                <w:rFonts w:ascii="Arial" w:hAnsi="Arial" w:cs="Arial"/>
                <w:lang w:val="da-DK"/>
              </w:rPr>
            </w:pPr>
          </w:p>
          <w:p w14:paraId="2FCCA960" w14:textId="77777777" w:rsidR="00133E45" w:rsidRPr="00825020" w:rsidRDefault="007D29CE">
            <w:pPr>
              <w:pStyle w:val="TableParagraph"/>
              <w:spacing w:before="1"/>
              <w:ind w:left="135"/>
              <w:rPr>
                <w:rFonts w:ascii="Arial" w:hAnsi="Arial" w:cs="Arial"/>
                <w:b/>
              </w:rPr>
            </w:pPr>
            <w:r>
              <w:rPr>
                <w:rFonts w:ascii="Arial" w:hAnsi="Arial"/>
                <w:b/>
              </w:rPr>
              <w:t>Deutschland</w:t>
            </w:r>
          </w:p>
        </w:tc>
        <w:tc>
          <w:tcPr>
            <w:tcW w:w="4611" w:type="dxa"/>
          </w:tcPr>
          <w:p w14:paraId="598A81A5" w14:textId="77777777" w:rsidR="00133E45" w:rsidRPr="00825020" w:rsidRDefault="007D29CE">
            <w:pPr>
              <w:pStyle w:val="TableParagraph"/>
              <w:spacing w:before="2" w:line="278" w:lineRule="exact"/>
              <w:rPr>
                <w:rFonts w:ascii="Arial" w:hAnsi="Arial" w:cs="Arial"/>
              </w:rPr>
            </w:pPr>
            <w:r>
              <w:rPr>
                <w:rFonts w:ascii="Arial" w:hAnsi="Arial"/>
              </w:rPr>
              <w:t>Allgemeine Hochschulreife / Abitur</w:t>
            </w:r>
          </w:p>
          <w:p w14:paraId="319C7281" w14:textId="77777777" w:rsidR="00133E45" w:rsidRPr="00825020" w:rsidRDefault="007D29CE">
            <w:pPr>
              <w:pStyle w:val="TableParagraph"/>
              <w:spacing w:before="9" w:line="216" w:lineRule="auto"/>
              <w:rPr>
                <w:rFonts w:ascii="Arial" w:hAnsi="Arial" w:cs="Arial"/>
              </w:rPr>
            </w:pPr>
            <w:r>
              <w:rPr>
                <w:rFonts w:ascii="Arial" w:hAnsi="Arial"/>
              </w:rPr>
              <w:t>/ Fachgebundene Hochschulreife / Fachhochschulreife / Hochschulzugang für beruflich Qualifizierte</w:t>
            </w:r>
          </w:p>
        </w:tc>
        <w:tc>
          <w:tcPr>
            <w:tcW w:w="3430" w:type="dxa"/>
          </w:tcPr>
          <w:p w14:paraId="59E1975A" w14:textId="77777777" w:rsidR="00133E45" w:rsidRPr="00825020" w:rsidRDefault="00133E45">
            <w:pPr>
              <w:pStyle w:val="TableParagraph"/>
              <w:ind w:left="0"/>
              <w:rPr>
                <w:rFonts w:ascii="Arial" w:hAnsi="Arial" w:cs="Arial"/>
                <w:sz w:val="20"/>
                <w:lang w:val="de-DE"/>
              </w:rPr>
            </w:pPr>
          </w:p>
        </w:tc>
      </w:tr>
      <w:tr w:rsidR="00133E45" w:rsidRPr="00510E05" w14:paraId="3E77178E" w14:textId="77777777">
        <w:trPr>
          <w:trHeight w:val="1220"/>
        </w:trPr>
        <w:tc>
          <w:tcPr>
            <w:tcW w:w="2149" w:type="dxa"/>
          </w:tcPr>
          <w:p w14:paraId="270AE42C" w14:textId="77777777" w:rsidR="00133E45" w:rsidRPr="00825020" w:rsidRDefault="00133E45">
            <w:pPr>
              <w:pStyle w:val="TableParagraph"/>
              <w:spacing w:before="158"/>
              <w:ind w:left="0"/>
              <w:rPr>
                <w:rFonts w:ascii="Arial" w:hAnsi="Arial" w:cs="Arial"/>
                <w:lang w:val="de-DE"/>
              </w:rPr>
            </w:pPr>
          </w:p>
          <w:p w14:paraId="67E03377" w14:textId="77777777" w:rsidR="00133E45" w:rsidRPr="00825020" w:rsidRDefault="007D29CE">
            <w:pPr>
              <w:pStyle w:val="TableParagraph"/>
              <w:ind w:left="135"/>
              <w:rPr>
                <w:rFonts w:ascii="Arial" w:hAnsi="Arial" w:cs="Arial"/>
                <w:b/>
              </w:rPr>
            </w:pPr>
            <w:r>
              <w:rPr>
                <w:rFonts w:ascii="Arial" w:hAnsi="Arial"/>
                <w:b/>
              </w:rPr>
              <w:t>Eesti</w:t>
            </w:r>
          </w:p>
        </w:tc>
        <w:tc>
          <w:tcPr>
            <w:tcW w:w="4611" w:type="dxa"/>
          </w:tcPr>
          <w:p w14:paraId="1F234103" w14:textId="77777777" w:rsidR="00133E45" w:rsidRPr="00825020" w:rsidRDefault="007D29CE">
            <w:pPr>
              <w:pStyle w:val="TableParagraph"/>
              <w:spacing w:before="26" w:line="216" w:lineRule="auto"/>
              <w:rPr>
                <w:rFonts w:ascii="Arial" w:hAnsi="Arial" w:cs="Arial"/>
              </w:rPr>
            </w:pPr>
            <w:r>
              <w:rPr>
                <w:rFonts w:ascii="Arial" w:hAnsi="Arial"/>
              </w:rPr>
              <w:t>Gümnaasiumi lõputunnistus + riigieksamitunnistus</w:t>
            </w:r>
          </w:p>
          <w:p w14:paraId="2681CF55" w14:textId="77777777" w:rsidR="00133E45" w:rsidRPr="00825020" w:rsidRDefault="007D29CE">
            <w:pPr>
              <w:pStyle w:val="TableParagraph"/>
              <w:spacing w:before="114" w:line="216" w:lineRule="auto"/>
              <w:rPr>
                <w:rFonts w:ascii="Arial" w:hAnsi="Arial" w:cs="Arial"/>
              </w:rPr>
            </w:pPr>
            <w:r>
              <w:rPr>
                <w:rFonts w:ascii="Arial" w:hAnsi="Arial"/>
              </w:rPr>
              <w:t>Lõputunnistus kutsekeskhariduse omandamise kohta</w:t>
            </w:r>
          </w:p>
        </w:tc>
        <w:tc>
          <w:tcPr>
            <w:tcW w:w="3430" w:type="dxa"/>
          </w:tcPr>
          <w:p w14:paraId="5CFBAF0B" w14:textId="77777777" w:rsidR="00133E45" w:rsidRPr="00825020" w:rsidRDefault="007D29CE">
            <w:pPr>
              <w:pStyle w:val="TableParagraph"/>
              <w:spacing w:before="214" w:line="216" w:lineRule="auto"/>
              <w:rPr>
                <w:rFonts w:ascii="Arial" w:hAnsi="Arial" w:cs="Arial"/>
              </w:rPr>
            </w:pPr>
            <w:r>
              <w:rPr>
                <w:rFonts w:ascii="Arial" w:hAnsi="Arial"/>
              </w:rPr>
              <w:t>Tunnistus keskhariduse baasil kutsekeskhariduse omandamise kohta</w:t>
            </w:r>
          </w:p>
        </w:tc>
      </w:tr>
      <w:tr w:rsidR="00133E45" w:rsidRPr="00ED785A" w14:paraId="5AC8E80F" w14:textId="77777777">
        <w:trPr>
          <w:trHeight w:val="1853"/>
        </w:trPr>
        <w:tc>
          <w:tcPr>
            <w:tcW w:w="2149" w:type="dxa"/>
          </w:tcPr>
          <w:p w14:paraId="79CF8543" w14:textId="77777777" w:rsidR="00133E45" w:rsidRPr="00825020" w:rsidRDefault="00133E45">
            <w:pPr>
              <w:pStyle w:val="TableParagraph"/>
              <w:ind w:left="0"/>
              <w:rPr>
                <w:rFonts w:ascii="Arial" w:hAnsi="Arial" w:cs="Arial"/>
                <w:lang w:val="fi-FI"/>
              </w:rPr>
            </w:pPr>
          </w:p>
          <w:p w14:paraId="29386403" w14:textId="77777777" w:rsidR="00133E45" w:rsidRPr="00825020" w:rsidRDefault="00133E45">
            <w:pPr>
              <w:pStyle w:val="TableParagraph"/>
              <w:spacing w:before="182"/>
              <w:ind w:left="0"/>
              <w:rPr>
                <w:rFonts w:ascii="Arial" w:hAnsi="Arial" w:cs="Arial"/>
                <w:lang w:val="fi-FI"/>
              </w:rPr>
            </w:pPr>
          </w:p>
          <w:p w14:paraId="7361868D" w14:textId="77777777" w:rsidR="00133E45" w:rsidRPr="00825020" w:rsidRDefault="007D29CE">
            <w:pPr>
              <w:pStyle w:val="TableParagraph"/>
              <w:rPr>
                <w:rFonts w:ascii="Arial" w:hAnsi="Arial" w:cs="Arial"/>
                <w:b/>
              </w:rPr>
            </w:pPr>
            <w:r>
              <w:rPr>
                <w:rFonts w:ascii="Arial" w:hAnsi="Arial"/>
                <w:b/>
              </w:rPr>
              <w:t>Éire/Ireland</w:t>
            </w:r>
          </w:p>
        </w:tc>
        <w:tc>
          <w:tcPr>
            <w:tcW w:w="4611" w:type="dxa"/>
          </w:tcPr>
          <w:p w14:paraId="7F73C9A7" w14:textId="77777777" w:rsidR="00133E45" w:rsidRPr="00F21C5A" w:rsidRDefault="00133E45">
            <w:pPr>
              <w:pStyle w:val="TableParagraph"/>
              <w:spacing w:before="106"/>
              <w:ind w:left="0"/>
              <w:rPr>
                <w:rFonts w:ascii="Arial" w:hAnsi="Arial" w:cs="Arial"/>
              </w:rPr>
            </w:pPr>
          </w:p>
          <w:p w14:paraId="180C0461" w14:textId="77777777" w:rsidR="00133E45" w:rsidRPr="00825020" w:rsidRDefault="007D29CE">
            <w:pPr>
              <w:pStyle w:val="TableParagraph"/>
              <w:spacing w:line="216" w:lineRule="auto"/>
              <w:rPr>
                <w:rFonts w:ascii="Arial" w:hAnsi="Arial" w:cs="Arial"/>
              </w:rPr>
            </w:pPr>
            <w:r>
              <w:rPr>
                <w:rFonts w:ascii="Arial" w:hAnsi="Arial"/>
              </w:rPr>
              <w:t xml:space="preserve">Ardteistiméireacht Grád D3 i 5 ábhar / </w:t>
            </w:r>
            <w:r>
              <w:rPr>
                <w:rFonts w:ascii="Arial" w:hAnsi="Arial"/>
                <w:i/>
              </w:rPr>
              <w:t xml:space="preserve">Leaving Certificate Grade D3 in 5 subjects </w:t>
            </w:r>
            <w:r>
              <w:rPr>
                <w:rFonts w:ascii="Arial" w:hAnsi="Arial"/>
              </w:rPr>
              <w:t xml:space="preserve">/ Gairmchlár na hArdteistiméireachta (GCAT) / </w:t>
            </w:r>
            <w:r>
              <w:rPr>
                <w:rFonts w:ascii="Arial" w:hAnsi="Arial"/>
                <w:i/>
              </w:rPr>
              <w:t xml:space="preserve">Leaving Certificate Vocational Programme </w:t>
            </w:r>
            <w:r>
              <w:rPr>
                <w:rFonts w:ascii="Arial" w:hAnsi="Arial"/>
              </w:rPr>
              <w:t>(LCVP)</w:t>
            </w:r>
          </w:p>
        </w:tc>
        <w:tc>
          <w:tcPr>
            <w:tcW w:w="3430" w:type="dxa"/>
          </w:tcPr>
          <w:p w14:paraId="2010C8B1" w14:textId="77777777" w:rsidR="00133E45" w:rsidRPr="00825020" w:rsidRDefault="007D29CE">
            <w:pPr>
              <w:pStyle w:val="TableParagraph"/>
              <w:spacing w:before="8"/>
              <w:rPr>
                <w:rFonts w:ascii="Arial" w:hAnsi="Arial" w:cs="Arial"/>
                <w:i/>
                <w:sz w:val="20"/>
              </w:rPr>
            </w:pPr>
            <w:r>
              <w:rPr>
                <w:rFonts w:ascii="Arial" w:hAnsi="Arial"/>
                <w:sz w:val="20"/>
              </w:rPr>
              <w:t xml:space="preserve">Teastas Náisiúnta </w:t>
            </w:r>
            <w:r>
              <w:rPr>
                <w:rFonts w:ascii="Arial" w:hAnsi="Arial"/>
                <w:i/>
                <w:sz w:val="20"/>
              </w:rPr>
              <w:t>/ National Certificate /</w:t>
            </w:r>
          </w:p>
          <w:p w14:paraId="3EF004C5" w14:textId="77777777" w:rsidR="00133E45" w:rsidRPr="00825020" w:rsidRDefault="007D29CE">
            <w:pPr>
              <w:pStyle w:val="TableParagraph"/>
              <w:spacing w:before="109" w:line="216" w:lineRule="auto"/>
              <w:ind w:right="299"/>
              <w:rPr>
                <w:rFonts w:ascii="Arial" w:hAnsi="Arial" w:cs="Arial"/>
                <w:sz w:val="20"/>
              </w:rPr>
            </w:pPr>
            <w:r>
              <w:rPr>
                <w:rFonts w:ascii="Arial" w:hAnsi="Arial"/>
                <w:sz w:val="20"/>
              </w:rPr>
              <w:t xml:space="preserve">Céim Bhaitsiléara / </w:t>
            </w:r>
            <w:r>
              <w:rPr>
                <w:rFonts w:ascii="Arial" w:hAnsi="Arial"/>
                <w:i/>
                <w:sz w:val="20"/>
              </w:rPr>
              <w:t xml:space="preserve">Ordinary Bachelor Degree </w:t>
            </w:r>
            <w:r>
              <w:rPr>
                <w:rFonts w:ascii="Arial" w:hAnsi="Arial"/>
                <w:sz w:val="20"/>
              </w:rPr>
              <w:t xml:space="preserve">Dioplóma Náisiúnta (ND, Dip.) </w:t>
            </w:r>
            <w:r>
              <w:rPr>
                <w:rFonts w:ascii="Arial" w:hAnsi="Arial"/>
                <w:i/>
                <w:sz w:val="20"/>
              </w:rPr>
              <w:t xml:space="preserve">/ National Diploma </w:t>
            </w:r>
            <w:r>
              <w:rPr>
                <w:rFonts w:ascii="Arial" w:hAnsi="Arial"/>
                <w:sz w:val="20"/>
              </w:rPr>
              <w:t>(ND, Dip.) /</w:t>
            </w:r>
          </w:p>
          <w:p w14:paraId="18F3C493" w14:textId="77777777" w:rsidR="00133E45" w:rsidRPr="00825020" w:rsidRDefault="007D29CE">
            <w:pPr>
              <w:pStyle w:val="TableParagraph"/>
              <w:spacing w:before="2" w:line="216" w:lineRule="auto"/>
              <w:ind w:right="67"/>
              <w:rPr>
                <w:rFonts w:ascii="Arial" w:hAnsi="Arial" w:cs="Arial"/>
                <w:sz w:val="20"/>
              </w:rPr>
            </w:pPr>
            <w:r>
              <w:rPr>
                <w:rFonts w:ascii="Arial" w:hAnsi="Arial"/>
                <w:sz w:val="20"/>
              </w:rPr>
              <w:t xml:space="preserve">Dámhachtain Ardteastas Ardoideachais (120 ECTS) / </w:t>
            </w:r>
            <w:r>
              <w:rPr>
                <w:rFonts w:ascii="Arial" w:hAnsi="Arial"/>
                <w:i/>
                <w:sz w:val="20"/>
              </w:rPr>
              <w:t xml:space="preserve">Higher Certificate </w:t>
            </w:r>
            <w:r>
              <w:rPr>
                <w:rFonts w:ascii="Arial" w:hAnsi="Arial"/>
                <w:sz w:val="20"/>
              </w:rPr>
              <w:t>(120 ECTS)</w:t>
            </w:r>
          </w:p>
        </w:tc>
      </w:tr>
    </w:tbl>
    <w:p w14:paraId="687B6B2D" w14:textId="77777777" w:rsidR="00133E45" w:rsidRPr="00825020" w:rsidRDefault="00133E45">
      <w:pPr>
        <w:pStyle w:val="BodyText"/>
        <w:ind w:left="0"/>
        <w:rPr>
          <w:rFonts w:ascii="Arial" w:hAnsi="Arial" w:cs="Arial"/>
          <w:sz w:val="20"/>
          <w:lang w:val="en-GB"/>
        </w:rPr>
      </w:pPr>
    </w:p>
    <w:p w14:paraId="030C9FDD" w14:textId="77777777" w:rsidR="00CE2C7A" w:rsidRPr="00825020" w:rsidRDefault="00CE2C7A">
      <w:pPr>
        <w:pStyle w:val="BodyText"/>
        <w:ind w:left="0"/>
        <w:rPr>
          <w:rFonts w:ascii="Arial" w:hAnsi="Arial" w:cs="Arial"/>
          <w:sz w:val="20"/>
          <w:lang w:val="en-GB"/>
        </w:rPr>
      </w:pPr>
    </w:p>
    <w:p w14:paraId="15CBFD44" w14:textId="77777777" w:rsidR="00CE2C7A" w:rsidRPr="00825020" w:rsidRDefault="00CE2C7A">
      <w:pPr>
        <w:pStyle w:val="BodyText"/>
        <w:ind w:left="0"/>
        <w:rPr>
          <w:rFonts w:ascii="Arial" w:hAnsi="Arial" w:cs="Arial"/>
          <w:sz w:val="20"/>
          <w:lang w:val="en-GB"/>
        </w:rPr>
      </w:pPr>
    </w:p>
    <w:p w14:paraId="26744A34" w14:textId="77777777" w:rsidR="00CE2C7A" w:rsidRPr="00825020" w:rsidRDefault="00CE2C7A">
      <w:pPr>
        <w:pStyle w:val="BodyText"/>
        <w:ind w:left="0"/>
        <w:rPr>
          <w:rFonts w:ascii="Arial" w:hAnsi="Arial" w:cs="Arial"/>
          <w:sz w:val="20"/>
          <w:lang w:val="en-GB"/>
        </w:rPr>
      </w:pPr>
    </w:p>
    <w:p w14:paraId="3A7051CA" w14:textId="77777777" w:rsidR="00CE2C7A" w:rsidRPr="00825020" w:rsidRDefault="00CE2C7A">
      <w:pPr>
        <w:pStyle w:val="BodyText"/>
        <w:ind w:left="0"/>
        <w:rPr>
          <w:rFonts w:ascii="Arial" w:hAnsi="Arial" w:cs="Arial"/>
          <w:sz w:val="20"/>
          <w:lang w:val="en-GB"/>
        </w:rPr>
      </w:pPr>
    </w:p>
    <w:p w14:paraId="4C4ABC70" w14:textId="77777777" w:rsidR="00CE2C7A" w:rsidRPr="00825020" w:rsidRDefault="00CE2C7A">
      <w:pPr>
        <w:pStyle w:val="BodyText"/>
        <w:ind w:left="0"/>
        <w:rPr>
          <w:rFonts w:ascii="Arial" w:hAnsi="Arial" w:cs="Arial"/>
          <w:sz w:val="20"/>
          <w:lang w:val="en-GB"/>
        </w:rPr>
      </w:pPr>
    </w:p>
    <w:p w14:paraId="67D3D351" w14:textId="77777777" w:rsidR="00CE2C7A" w:rsidRPr="00825020" w:rsidRDefault="00CE2C7A">
      <w:pPr>
        <w:pStyle w:val="BodyText"/>
        <w:ind w:left="0"/>
        <w:rPr>
          <w:rFonts w:ascii="Arial" w:hAnsi="Arial" w:cs="Arial"/>
          <w:sz w:val="20"/>
          <w:lang w:val="en-GB"/>
        </w:rPr>
      </w:pPr>
    </w:p>
    <w:p w14:paraId="152AC367" w14:textId="77777777" w:rsidR="00CE2C7A" w:rsidRPr="00825020" w:rsidRDefault="00CE2C7A">
      <w:pPr>
        <w:pStyle w:val="BodyText"/>
        <w:ind w:left="0"/>
        <w:rPr>
          <w:rFonts w:ascii="Arial" w:hAnsi="Arial" w:cs="Arial"/>
          <w:sz w:val="20"/>
          <w:lang w:val="en-GB"/>
        </w:rPr>
      </w:pPr>
    </w:p>
    <w:p w14:paraId="380A4ED7" w14:textId="77777777" w:rsidR="00CE2C7A" w:rsidRPr="00825020" w:rsidRDefault="00CE2C7A">
      <w:pPr>
        <w:pStyle w:val="BodyText"/>
        <w:ind w:left="0"/>
        <w:rPr>
          <w:rFonts w:ascii="Arial" w:hAnsi="Arial" w:cs="Arial"/>
          <w:sz w:val="20"/>
          <w:lang w:val="en-GB"/>
        </w:rPr>
      </w:pPr>
    </w:p>
    <w:p w14:paraId="384DA534" w14:textId="59B851BD" w:rsidR="00133E45" w:rsidRPr="00825020" w:rsidRDefault="000D24D4" w:rsidP="000D24D4">
      <w:pPr>
        <w:pStyle w:val="BodyText"/>
        <w:ind w:left="0"/>
        <w:rPr>
          <w:rFonts w:ascii="Arial" w:hAnsi="Arial" w:cs="Arial"/>
          <w:sz w:val="20"/>
        </w:rPr>
      </w:pPr>
      <w:r>
        <w:rPr>
          <w:rFonts w:ascii="Arial" w:hAnsi="Arial"/>
          <w:noProof/>
          <w:lang w:val="en-GB" w:eastAsia="en-GB"/>
        </w:rPr>
        <mc:AlternateContent>
          <mc:Choice Requires="wps">
            <w:drawing>
              <wp:anchor distT="0" distB="0" distL="0" distR="0" simplePos="0" relativeHeight="487589376" behindDoc="1" locked="0" layoutInCell="1" allowOverlap="1" wp14:anchorId="03894C53" wp14:editId="27657F2E">
                <wp:simplePos x="0" y="0"/>
                <wp:positionH relativeFrom="page">
                  <wp:posOffset>539750</wp:posOffset>
                </wp:positionH>
                <wp:positionV relativeFrom="paragraph">
                  <wp:posOffset>145415</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6" style="position:absolute;margin-left:42.5pt;margin-top:11.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" w14:anchorId="4DE3CA00">
                <v:path arrowok="t"/>
                <w10:wrap type="topAndBottom" anchorx="page"/>
              </v:shape>
            </w:pict>
          </mc:Fallback>
        </mc:AlternateContent>
      </w:r>
      <w:r>
        <w:rPr>
          <w:rFonts w:ascii="Arial" w:hAnsi="Arial"/>
          <w:sz w:val="20"/>
        </w:rPr>
        <w:t>3 Pre uchádzačov o pracovné miesta funkčnej skupiny AST platí tiež podmienka najmenej trojročnej zodpovedajúcej odbornej praxe.</w:t>
      </w:r>
    </w:p>
    <w:p w14:paraId="15C78672" w14:textId="77777777" w:rsidR="00133E45" w:rsidRPr="00825020" w:rsidRDefault="00133E45">
      <w:pPr>
        <w:spacing w:line="216" w:lineRule="auto"/>
        <w:rPr>
          <w:rFonts w:ascii="Arial" w:hAnsi="Arial" w:cs="Arial"/>
          <w:sz w:val="20"/>
          <w:lang w:val="en-GB"/>
        </w:rPr>
        <w:sectPr w:rsidR="00133E45" w:rsidRPr="0082502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3A865E6F" w14:textId="77777777">
        <w:trPr>
          <w:trHeight w:val="1107"/>
        </w:trPr>
        <w:tc>
          <w:tcPr>
            <w:tcW w:w="2149" w:type="dxa"/>
            <w:shd w:val="clear" w:color="auto" w:fill="E6E6E6"/>
          </w:tcPr>
          <w:p w14:paraId="227D92FD" w14:textId="77777777" w:rsidR="00133E45" w:rsidRPr="00825020" w:rsidRDefault="00133E45">
            <w:pPr>
              <w:pStyle w:val="TableParagraph"/>
              <w:spacing w:before="101"/>
              <w:ind w:left="0"/>
              <w:rPr>
                <w:rFonts w:ascii="Arial" w:hAnsi="Arial" w:cs="Arial"/>
                <w:lang w:val="en-GB"/>
              </w:rPr>
            </w:pPr>
          </w:p>
          <w:p w14:paraId="467CCA01" w14:textId="77777777" w:rsidR="00133E45" w:rsidRPr="00825020" w:rsidRDefault="007D29CE">
            <w:pPr>
              <w:pStyle w:val="TableParagraph"/>
              <w:spacing w:before="1"/>
              <w:rPr>
                <w:rFonts w:ascii="Arial" w:hAnsi="Arial" w:cs="Arial"/>
                <w:b/>
              </w:rPr>
            </w:pPr>
            <w:r>
              <w:rPr>
                <w:rFonts w:ascii="Arial" w:hAnsi="Arial"/>
                <w:b/>
              </w:rPr>
              <w:t>KRAJINA</w:t>
            </w:r>
          </w:p>
        </w:tc>
        <w:tc>
          <w:tcPr>
            <w:tcW w:w="4611" w:type="dxa"/>
            <w:shd w:val="clear" w:color="auto" w:fill="E6E6E6"/>
          </w:tcPr>
          <w:p w14:paraId="3C5E56E4" w14:textId="77777777" w:rsidR="00133E45" w:rsidRPr="00825020" w:rsidRDefault="007D29CE">
            <w:pPr>
              <w:pStyle w:val="TableParagraph"/>
              <w:spacing w:before="262" w:line="280" w:lineRule="exact"/>
              <w:rPr>
                <w:rFonts w:ascii="Arial" w:hAnsi="Arial" w:cs="Arial"/>
                <w:b/>
              </w:rPr>
            </w:pPr>
            <w:r>
              <w:rPr>
                <w:rFonts w:ascii="Arial" w:hAnsi="Arial"/>
                <w:b/>
              </w:rPr>
              <w:t>Stredoškolské vzdelanie</w:t>
            </w:r>
          </w:p>
          <w:p w14:paraId="0A382A18" w14:textId="77777777" w:rsidR="00133E45" w:rsidRPr="00825020" w:rsidRDefault="007D29CE">
            <w:pPr>
              <w:pStyle w:val="TableParagraph"/>
              <w:spacing w:line="280" w:lineRule="exact"/>
              <w:rPr>
                <w:rFonts w:ascii="Arial" w:hAnsi="Arial" w:cs="Arial"/>
                <w:b/>
              </w:rPr>
            </w:pPr>
            <w:r>
              <w:rPr>
                <w:rFonts w:ascii="Arial" w:hAnsi="Arial"/>
                <w:b/>
              </w:rPr>
              <w:t>(ktoré umožňuje prístup k postsekundárnemu vzdelaniu)</w:t>
            </w:r>
          </w:p>
        </w:tc>
        <w:tc>
          <w:tcPr>
            <w:tcW w:w="3430" w:type="dxa"/>
            <w:shd w:val="clear" w:color="auto" w:fill="E6E6E6"/>
          </w:tcPr>
          <w:p w14:paraId="27B39637" w14:textId="77777777" w:rsidR="00133E45" w:rsidRPr="00825020" w:rsidRDefault="007D29CE">
            <w:pPr>
              <w:pStyle w:val="TableParagraph"/>
              <w:spacing w:line="279" w:lineRule="exact"/>
              <w:jc w:val="both"/>
              <w:rPr>
                <w:rFonts w:ascii="Arial" w:hAnsi="Arial" w:cs="Arial"/>
                <w:b/>
              </w:rPr>
            </w:pPr>
            <w:r>
              <w:rPr>
                <w:rFonts w:ascii="Arial" w:hAnsi="Arial"/>
                <w:b/>
              </w:rPr>
              <w:t>Postsekundárne vzdelanie</w:t>
            </w:r>
          </w:p>
          <w:p w14:paraId="2F967800"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(neuniverzitné vysokoškolské štúdium alebo krátke univerzitné štúdium v trvaní minimálne dvoch rokov)</w:t>
            </w:r>
          </w:p>
        </w:tc>
      </w:tr>
      <w:tr w:rsidR="00133E45" w:rsidRPr="00ED785A" w14:paraId="1984AA54" w14:textId="77777777">
        <w:trPr>
          <w:trHeight w:val="2880"/>
        </w:trPr>
        <w:tc>
          <w:tcPr>
            <w:tcW w:w="2149" w:type="dxa"/>
          </w:tcPr>
          <w:p w14:paraId="4FE19846" w14:textId="77777777" w:rsidR="00133E45" w:rsidRPr="00F21C5A" w:rsidRDefault="00133E45">
            <w:pPr>
              <w:pStyle w:val="TableParagraph"/>
              <w:ind w:left="0"/>
              <w:rPr>
                <w:rFonts w:ascii="Arial" w:hAnsi="Arial" w:cs="Arial"/>
              </w:rPr>
            </w:pPr>
          </w:p>
          <w:p w14:paraId="1C9B8801" w14:textId="77777777" w:rsidR="00133E45" w:rsidRPr="00F21C5A" w:rsidRDefault="00133E45">
            <w:pPr>
              <w:pStyle w:val="TableParagraph"/>
              <w:ind w:left="0"/>
              <w:rPr>
                <w:rFonts w:ascii="Arial" w:hAnsi="Arial" w:cs="Arial"/>
              </w:rPr>
            </w:pPr>
          </w:p>
          <w:p w14:paraId="15BD4849" w14:textId="77777777" w:rsidR="00133E45" w:rsidRPr="00F21C5A" w:rsidRDefault="00133E45">
            <w:pPr>
              <w:pStyle w:val="TableParagraph"/>
              <w:ind w:left="0"/>
              <w:rPr>
                <w:rFonts w:ascii="Arial" w:hAnsi="Arial" w:cs="Arial"/>
              </w:rPr>
            </w:pPr>
          </w:p>
          <w:p w14:paraId="198ADBA8" w14:textId="77777777" w:rsidR="00133E45" w:rsidRPr="00F21C5A" w:rsidRDefault="00133E45">
            <w:pPr>
              <w:pStyle w:val="TableParagraph"/>
              <w:spacing w:before="110"/>
              <w:ind w:left="0"/>
              <w:rPr>
                <w:rFonts w:ascii="Arial" w:hAnsi="Arial" w:cs="Arial"/>
              </w:rPr>
            </w:pPr>
          </w:p>
          <w:p w14:paraId="7F198C47" w14:textId="77777777" w:rsidR="00133E45" w:rsidRPr="00825020" w:rsidRDefault="007D29CE">
            <w:pPr>
              <w:pStyle w:val="TableParagraph"/>
              <w:ind w:left="135"/>
              <w:rPr>
                <w:rFonts w:ascii="Arial" w:hAnsi="Arial" w:cs="Arial"/>
                <w:b/>
              </w:rPr>
            </w:pPr>
            <w:r>
              <w:rPr>
                <w:rFonts w:ascii="Arial" w:hAnsi="Arial"/>
                <w:b/>
              </w:rPr>
              <w:t>Ελλάδα</w:t>
            </w:r>
          </w:p>
        </w:tc>
        <w:tc>
          <w:tcPr>
            <w:tcW w:w="4611" w:type="dxa"/>
          </w:tcPr>
          <w:p w14:paraId="12276E3E" w14:textId="77777777" w:rsidR="00133E45" w:rsidRPr="00825020" w:rsidRDefault="007D29CE">
            <w:pPr>
              <w:pStyle w:val="TableParagraph"/>
              <w:spacing w:before="2" w:line="309" w:lineRule="auto"/>
              <w:ind w:right="1487"/>
              <w:rPr>
                <w:rFonts w:ascii="Arial" w:hAnsi="Arial" w:cs="Arial"/>
              </w:rPr>
            </w:pPr>
            <w:r>
              <w:rPr>
                <w:rFonts w:ascii="Arial" w:hAnsi="Arial"/>
              </w:rPr>
              <w:t>α) Απολυτήριο Γενικού Λυκείου β) Απολυτήριο Κλασικού Λυκείου</w:t>
            </w:r>
          </w:p>
          <w:p w14:paraId="0DBCEA1D" w14:textId="77777777" w:rsidR="00133E45" w:rsidRPr="00825020" w:rsidRDefault="007D29CE">
            <w:pPr>
              <w:pStyle w:val="TableParagraph"/>
              <w:spacing w:before="23" w:line="216" w:lineRule="auto"/>
              <w:rPr>
                <w:rFonts w:ascii="Arial" w:hAnsi="Arial" w:cs="Arial"/>
              </w:rPr>
            </w:pPr>
            <w:r>
              <w:rPr>
                <w:rFonts w:ascii="Arial" w:hAnsi="Arial"/>
              </w:rPr>
              <w:t>γ) Απολυτήριο Τεχνικού — Επαγγελματικού Λυκείου</w:t>
            </w:r>
          </w:p>
          <w:p w14:paraId="236E06BF" w14:textId="77777777" w:rsidR="00133E45" w:rsidRPr="00825020" w:rsidRDefault="007D29CE">
            <w:pPr>
              <w:pStyle w:val="TableParagraph"/>
              <w:spacing w:before="90"/>
              <w:rPr>
                <w:rFonts w:ascii="Arial" w:hAnsi="Arial" w:cs="Arial"/>
              </w:rPr>
            </w:pPr>
            <w:r>
              <w:rPr>
                <w:rFonts w:ascii="Arial" w:hAnsi="Arial"/>
              </w:rPr>
              <w:t>δ) Απολυτήριο Ενιαίου Πολυκλαδικού Λυκείου</w:t>
            </w:r>
          </w:p>
          <w:p w14:paraId="4F05874E" w14:textId="77777777" w:rsidR="00133E45" w:rsidRPr="00825020" w:rsidRDefault="007D29CE">
            <w:pPr>
              <w:pStyle w:val="TableParagraph"/>
              <w:spacing w:before="109" w:line="216" w:lineRule="auto"/>
              <w:rPr>
                <w:rFonts w:ascii="Arial" w:hAnsi="Arial" w:cs="Arial"/>
              </w:rPr>
            </w:pPr>
            <w:r>
              <w:rPr>
                <w:rFonts w:ascii="Arial" w:hAnsi="Arial"/>
              </w:rPr>
              <w:t>Απολυτήριο Ενιαίου Λυκείου / Απολυτήριο Τεχνολογικού Επαγγελματικού Εκπαιδευτηρίου</w:t>
            </w:r>
          </w:p>
          <w:p w14:paraId="2224A4D6" w14:textId="77777777" w:rsidR="00133E45" w:rsidRPr="00825020" w:rsidRDefault="007D29CE">
            <w:pPr>
              <w:pStyle w:val="TableParagraph"/>
              <w:spacing w:before="1" w:line="216" w:lineRule="auto"/>
              <w:rPr>
                <w:rFonts w:ascii="Arial" w:hAnsi="Arial" w:cs="Arial"/>
              </w:rPr>
            </w:pPr>
            <w:r>
              <w:rPr>
                <w:rFonts w:ascii="Arial" w:hAnsi="Arial"/>
              </w:rPr>
              <w:t>/ Απολυτήριο Γενικού Λυκείου / Απολυτήριο Επαγγελματικού Λυκείου</w:t>
            </w:r>
          </w:p>
        </w:tc>
        <w:tc>
          <w:tcPr>
            <w:tcW w:w="3430" w:type="dxa"/>
          </w:tcPr>
          <w:p w14:paraId="72D475FD" w14:textId="77777777" w:rsidR="00133E45" w:rsidRPr="00825020" w:rsidRDefault="00133E45">
            <w:pPr>
              <w:pStyle w:val="TableParagraph"/>
              <w:ind w:left="0"/>
              <w:rPr>
                <w:rFonts w:ascii="Arial" w:hAnsi="Arial" w:cs="Arial"/>
                <w:lang w:val="el-GR"/>
              </w:rPr>
            </w:pPr>
          </w:p>
          <w:p w14:paraId="5BBF595A" w14:textId="77777777" w:rsidR="00133E45" w:rsidRPr="00825020" w:rsidRDefault="00133E45">
            <w:pPr>
              <w:pStyle w:val="TableParagraph"/>
              <w:ind w:left="0"/>
              <w:rPr>
                <w:rFonts w:ascii="Arial" w:hAnsi="Arial" w:cs="Arial"/>
                <w:lang w:val="el-GR"/>
              </w:rPr>
            </w:pPr>
          </w:p>
          <w:p w14:paraId="56D3C802" w14:textId="77777777" w:rsidR="00133E45" w:rsidRPr="00825020" w:rsidRDefault="00133E45">
            <w:pPr>
              <w:pStyle w:val="TableParagraph"/>
              <w:ind w:left="0"/>
              <w:rPr>
                <w:rFonts w:ascii="Arial" w:hAnsi="Arial" w:cs="Arial"/>
                <w:lang w:val="el-GR"/>
              </w:rPr>
            </w:pPr>
          </w:p>
          <w:p w14:paraId="15ACC74D" w14:textId="77777777" w:rsidR="00133E45" w:rsidRPr="00825020" w:rsidRDefault="00133E45">
            <w:pPr>
              <w:pStyle w:val="TableParagraph"/>
              <w:spacing w:before="5"/>
              <w:ind w:left="0"/>
              <w:rPr>
                <w:rFonts w:ascii="Arial" w:hAnsi="Arial" w:cs="Arial"/>
                <w:lang w:val="el-GR"/>
              </w:rPr>
            </w:pPr>
          </w:p>
          <w:p w14:paraId="20668EE5" w14:textId="77777777" w:rsidR="00133E45" w:rsidRPr="00825020" w:rsidRDefault="007D29CE">
            <w:pPr>
              <w:pStyle w:val="TableParagraph"/>
              <w:spacing w:line="216" w:lineRule="auto"/>
              <w:ind w:right="1022"/>
              <w:rPr>
                <w:rFonts w:ascii="Arial" w:hAnsi="Arial" w:cs="Arial"/>
              </w:rPr>
            </w:pPr>
            <w:r>
              <w:rPr>
                <w:rFonts w:ascii="Arial" w:hAnsi="Arial"/>
              </w:rPr>
              <w:t>Δίπλωμα επαγγελματικής κατάρτισης (IΕΚ)</w:t>
            </w:r>
          </w:p>
        </w:tc>
      </w:tr>
      <w:tr w:rsidR="00133E45" w:rsidRPr="00ED785A" w14:paraId="6C01356C" w14:textId="77777777">
        <w:trPr>
          <w:trHeight w:val="842"/>
        </w:trPr>
        <w:tc>
          <w:tcPr>
            <w:tcW w:w="2149" w:type="dxa"/>
          </w:tcPr>
          <w:p w14:paraId="118728C4" w14:textId="77777777" w:rsidR="00133E45" w:rsidRPr="00825020" w:rsidRDefault="007D29CE">
            <w:pPr>
              <w:pStyle w:val="TableParagraph"/>
              <w:spacing w:before="262"/>
              <w:ind w:left="135"/>
              <w:rPr>
                <w:rFonts w:ascii="Arial" w:hAnsi="Arial" w:cs="Arial"/>
                <w:b/>
              </w:rPr>
            </w:pPr>
            <w:r>
              <w:rPr>
                <w:rFonts w:ascii="Arial" w:hAnsi="Arial"/>
                <w:b/>
              </w:rPr>
              <w:t>España</w:t>
            </w:r>
          </w:p>
        </w:tc>
        <w:tc>
          <w:tcPr>
            <w:tcW w:w="4611" w:type="dxa"/>
          </w:tcPr>
          <w:p w14:paraId="0933AF4A" w14:textId="77777777" w:rsidR="00133E45" w:rsidRPr="00825020" w:rsidRDefault="007D29CE">
            <w:pPr>
              <w:pStyle w:val="TableParagraph"/>
              <w:spacing w:before="26" w:line="216" w:lineRule="auto"/>
              <w:ind w:right="111"/>
              <w:rPr>
                <w:rFonts w:ascii="Arial" w:hAnsi="Arial" w:cs="Arial"/>
              </w:rPr>
            </w:pPr>
            <w:r>
              <w:rPr>
                <w:rFonts w:ascii="Arial" w:hAnsi="Arial"/>
              </w:rPr>
              <w:t>Bachillerato Unificado y Polivalente (BUP) + Curso de Orientación Universitaria (COU) / Bachillerato</w:t>
            </w:r>
          </w:p>
        </w:tc>
        <w:tc>
          <w:tcPr>
            <w:tcW w:w="3430" w:type="dxa"/>
          </w:tcPr>
          <w:p w14:paraId="1ED85352" w14:textId="77777777" w:rsidR="00133E45" w:rsidRPr="00825020" w:rsidRDefault="007D29CE">
            <w:pPr>
              <w:pStyle w:val="TableParagraph"/>
              <w:spacing w:before="158" w:line="216" w:lineRule="auto"/>
              <w:ind w:right="516"/>
              <w:rPr>
                <w:rFonts w:ascii="Arial" w:hAnsi="Arial" w:cs="Arial"/>
              </w:rPr>
            </w:pPr>
            <w:r>
              <w:rPr>
                <w:rFonts w:ascii="Arial" w:hAnsi="Arial"/>
              </w:rPr>
              <w:t>Técnico superior / Técnico especialista</w:t>
            </w:r>
          </w:p>
        </w:tc>
      </w:tr>
      <w:tr w:rsidR="00133E45" w:rsidRPr="00510E05" w14:paraId="4FB145F4" w14:textId="77777777">
        <w:trPr>
          <w:trHeight w:val="1899"/>
        </w:trPr>
        <w:tc>
          <w:tcPr>
            <w:tcW w:w="2149" w:type="dxa"/>
          </w:tcPr>
          <w:p w14:paraId="056B58C3" w14:textId="77777777" w:rsidR="00133E45" w:rsidRPr="00825020" w:rsidRDefault="00133E45">
            <w:pPr>
              <w:pStyle w:val="TableParagraph"/>
              <w:ind w:left="0"/>
              <w:rPr>
                <w:rFonts w:ascii="Arial" w:hAnsi="Arial" w:cs="Arial"/>
                <w:lang w:val="en-GB"/>
              </w:rPr>
            </w:pPr>
          </w:p>
          <w:p w14:paraId="0238F34E" w14:textId="77777777" w:rsidR="00133E45" w:rsidRPr="00825020" w:rsidRDefault="00133E45">
            <w:pPr>
              <w:pStyle w:val="TableParagraph"/>
              <w:spacing w:before="205"/>
              <w:ind w:left="0"/>
              <w:rPr>
                <w:rFonts w:ascii="Arial" w:hAnsi="Arial" w:cs="Arial"/>
                <w:lang w:val="en-GB"/>
              </w:rPr>
            </w:pPr>
          </w:p>
          <w:p w14:paraId="5DDAAF3B" w14:textId="77777777" w:rsidR="00133E45" w:rsidRPr="00825020" w:rsidRDefault="007D29CE">
            <w:pPr>
              <w:pStyle w:val="TableParagraph"/>
              <w:ind w:left="135"/>
              <w:rPr>
                <w:rFonts w:ascii="Arial" w:hAnsi="Arial" w:cs="Arial"/>
                <w:b/>
              </w:rPr>
            </w:pPr>
            <w:r>
              <w:rPr>
                <w:rFonts w:ascii="Arial" w:hAnsi="Arial"/>
                <w:b/>
              </w:rPr>
              <w:t>France</w:t>
            </w:r>
          </w:p>
        </w:tc>
        <w:tc>
          <w:tcPr>
            <w:tcW w:w="4611" w:type="dxa"/>
          </w:tcPr>
          <w:p w14:paraId="2981579C" w14:textId="77777777" w:rsidR="00133E45" w:rsidRPr="00825020" w:rsidRDefault="00133E45">
            <w:pPr>
              <w:pStyle w:val="TableParagraph"/>
              <w:ind w:left="0"/>
              <w:rPr>
                <w:rFonts w:ascii="Arial" w:hAnsi="Arial" w:cs="Arial"/>
                <w:lang w:val="fr-FR"/>
              </w:rPr>
            </w:pPr>
          </w:p>
          <w:p w14:paraId="620AB8BD" w14:textId="77777777" w:rsidR="00133E45" w:rsidRPr="00825020" w:rsidRDefault="00133E45">
            <w:pPr>
              <w:pStyle w:val="TableParagraph"/>
              <w:spacing w:before="100"/>
              <w:ind w:left="0"/>
              <w:rPr>
                <w:rFonts w:ascii="Arial" w:hAnsi="Arial" w:cs="Arial"/>
                <w:lang w:val="fr-FR"/>
              </w:rPr>
            </w:pPr>
          </w:p>
          <w:p w14:paraId="505E05EC" w14:textId="77777777" w:rsidR="00133E45" w:rsidRPr="00825020" w:rsidRDefault="007D29CE">
            <w:pPr>
              <w:pStyle w:val="TableParagraph"/>
              <w:spacing w:line="216" w:lineRule="auto"/>
              <w:rPr>
                <w:rFonts w:ascii="Arial" w:hAnsi="Arial" w:cs="Arial"/>
              </w:rPr>
            </w:pPr>
            <w:r>
              <w:rPr>
                <w:rFonts w:ascii="Arial" w:hAnsi="Arial"/>
              </w:rPr>
              <w:t>Baccalauréat / Diplôme d’accès aux études universitaires (DAEU) / Brevet de technicien</w:t>
            </w:r>
          </w:p>
        </w:tc>
        <w:tc>
          <w:tcPr>
            <w:tcW w:w="3430" w:type="dxa"/>
          </w:tcPr>
          <w:p w14:paraId="421611B7" w14:textId="77777777" w:rsidR="00133E45" w:rsidRPr="00825020" w:rsidRDefault="007D29CE">
            <w:pPr>
              <w:pStyle w:val="TableParagraph"/>
              <w:spacing w:before="26" w:line="216" w:lineRule="auto"/>
              <w:rPr>
                <w:rFonts w:ascii="Arial" w:hAnsi="Arial" w:cs="Arial"/>
              </w:rPr>
            </w:pPr>
            <w:r>
              <w:rPr>
                <w:rFonts w:ascii="Arial" w:hAnsi="Arial"/>
              </w:rPr>
              <w:t>Diplôme d’études universitaires générales (DEUG) / Brevet de technicien supérieur (BTS)</w:t>
            </w:r>
          </w:p>
          <w:p w14:paraId="63B2714B" w14:textId="77777777" w:rsidR="00133E45" w:rsidRPr="00825020" w:rsidRDefault="007D29CE">
            <w:pPr>
              <w:pStyle w:val="TableParagraph"/>
              <w:spacing w:before="1" w:line="216" w:lineRule="auto"/>
              <w:rPr>
                <w:rFonts w:ascii="Arial" w:hAnsi="Arial" w:cs="Arial"/>
              </w:rPr>
            </w:pPr>
            <w:r>
              <w:rPr>
                <w:rFonts w:ascii="Arial" w:hAnsi="Arial"/>
              </w:rPr>
              <w:t>/ Diplôme universitaire de technologie (DUT) / Diplôme d’études universitaires scientifiques et techniques (DEUST)</w:t>
            </w:r>
          </w:p>
        </w:tc>
      </w:tr>
      <w:tr w:rsidR="00133E45" w:rsidRPr="00510E05" w14:paraId="0F4520A4" w14:textId="77777777">
        <w:trPr>
          <w:trHeight w:val="2540"/>
        </w:trPr>
        <w:tc>
          <w:tcPr>
            <w:tcW w:w="2149" w:type="dxa"/>
          </w:tcPr>
          <w:p w14:paraId="5ED57735" w14:textId="77777777" w:rsidR="00133E45" w:rsidRPr="00825020" w:rsidRDefault="00133E45">
            <w:pPr>
              <w:pStyle w:val="TableParagraph"/>
              <w:ind w:left="0"/>
              <w:rPr>
                <w:rFonts w:ascii="Arial" w:hAnsi="Arial" w:cs="Arial"/>
                <w:lang w:val="fr-FR"/>
              </w:rPr>
            </w:pPr>
          </w:p>
          <w:p w14:paraId="3E4B16BA" w14:textId="77777777" w:rsidR="00133E45" w:rsidRPr="00825020" w:rsidRDefault="00133E45">
            <w:pPr>
              <w:pStyle w:val="TableParagraph"/>
              <w:ind w:left="0"/>
              <w:rPr>
                <w:rFonts w:ascii="Arial" w:hAnsi="Arial" w:cs="Arial"/>
                <w:lang w:val="fr-FR"/>
              </w:rPr>
            </w:pPr>
          </w:p>
          <w:p w14:paraId="61B3BBAE" w14:textId="77777777" w:rsidR="00133E45" w:rsidRPr="00825020" w:rsidRDefault="00133E45">
            <w:pPr>
              <w:pStyle w:val="TableParagraph"/>
              <w:spacing w:before="232"/>
              <w:ind w:left="0"/>
              <w:rPr>
                <w:rFonts w:ascii="Arial" w:hAnsi="Arial" w:cs="Arial"/>
                <w:lang w:val="fr-FR"/>
              </w:rPr>
            </w:pPr>
          </w:p>
          <w:p w14:paraId="4733E172" w14:textId="77777777" w:rsidR="00133E45" w:rsidRPr="00825020" w:rsidRDefault="007D29CE">
            <w:pPr>
              <w:pStyle w:val="TableParagraph"/>
              <w:spacing w:before="1"/>
              <w:ind w:left="135"/>
              <w:rPr>
                <w:rFonts w:ascii="Arial" w:hAnsi="Arial" w:cs="Arial"/>
                <w:b/>
              </w:rPr>
            </w:pPr>
            <w:r>
              <w:rPr>
                <w:rFonts w:ascii="Arial" w:hAnsi="Arial"/>
                <w:b/>
              </w:rPr>
              <w:t>Italia</w:t>
            </w:r>
          </w:p>
        </w:tc>
        <w:tc>
          <w:tcPr>
            <w:tcW w:w="4611" w:type="dxa"/>
          </w:tcPr>
          <w:p w14:paraId="2C5CA716" w14:textId="77777777" w:rsidR="00133E45" w:rsidRPr="00825020" w:rsidRDefault="00133E45">
            <w:pPr>
              <w:pStyle w:val="TableParagraph"/>
              <w:ind w:left="0"/>
              <w:rPr>
                <w:rFonts w:ascii="Arial" w:hAnsi="Arial" w:cs="Arial"/>
                <w:lang w:val="it-IT"/>
              </w:rPr>
            </w:pPr>
          </w:p>
          <w:p w14:paraId="7982B435" w14:textId="77777777" w:rsidR="00133E45" w:rsidRPr="00825020" w:rsidRDefault="00133E45">
            <w:pPr>
              <w:pStyle w:val="TableParagraph"/>
              <w:spacing w:before="157"/>
              <w:ind w:left="0"/>
              <w:rPr>
                <w:rFonts w:ascii="Arial" w:hAnsi="Arial" w:cs="Arial"/>
                <w:lang w:val="it-IT"/>
              </w:rPr>
            </w:pPr>
          </w:p>
          <w:p w14:paraId="26483E75" w14:textId="77777777" w:rsidR="00133E45" w:rsidRPr="00825020" w:rsidRDefault="007D29CE">
            <w:pPr>
              <w:pStyle w:val="TableParagraph"/>
              <w:spacing w:line="216" w:lineRule="auto"/>
              <w:ind w:right="73"/>
              <w:rPr>
                <w:rFonts w:ascii="Arial" w:hAnsi="Arial" w:cs="Arial"/>
              </w:rPr>
            </w:pPr>
            <w:r>
              <w:rPr>
                <w:rFonts w:ascii="Arial" w:hAnsi="Arial"/>
              </w:rPr>
              <w:t>Diploma di scuola secondaria superiore (diploma di maturità o esame di Stato conclusivo dei corsi di studio di istruzione secondaria superiore)</w:t>
            </w:r>
          </w:p>
        </w:tc>
        <w:tc>
          <w:tcPr>
            <w:tcW w:w="3430" w:type="dxa"/>
          </w:tcPr>
          <w:p w14:paraId="3C90C2E1" w14:textId="77777777" w:rsidR="00133E45" w:rsidRPr="00825020" w:rsidRDefault="007D29CE">
            <w:pPr>
              <w:pStyle w:val="TableParagraph"/>
              <w:spacing w:before="26" w:line="216" w:lineRule="auto"/>
              <w:ind w:right="138"/>
              <w:rPr>
                <w:rFonts w:ascii="Arial" w:hAnsi="Arial" w:cs="Arial"/>
              </w:rPr>
            </w:pPr>
            <w:r>
              <w:rPr>
                <w:rFonts w:ascii="Arial" w:hAnsi="Arial"/>
              </w:rPr>
              <w:t>Certificato di specializzazione tecnica superiore/attestato di competenza (4 semestri) Diploma di istruzione e formazione tecnica superiore (IFTS) / Diploma di istruzione tecnica superiore (ITS) Diploma universitario (2 anni)</w:t>
            </w:r>
          </w:p>
          <w:p w14:paraId="18910A4E" w14:textId="77777777" w:rsidR="00133E45" w:rsidRPr="00825020" w:rsidRDefault="007D29CE">
            <w:pPr>
              <w:pStyle w:val="TableParagraph"/>
              <w:spacing w:before="116" w:line="216" w:lineRule="auto"/>
              <w:rPr>
                <w:rFonts w:ascii="Arial" w:hAnsi="Arial" w:cs="Arial"/>
              </w:rPr>
            </w:pPr>
            <w:r>
              <w:rPr>
                <w:rFonts w:ascii="Arial" w:hAnsi="Arial"/>
              </w:rPr>
              <w:t>Diploma di Scuola diretta a fini speciali (2 anni)</w:t>
            </w:r>
          </w:p>
        </w:tc>
      </w:tr>
      <w:tr w:rsidR="00133E45" w:rsidRPr="00ED785A" w14:paraId="225E50DB" w14:textId="77777777">
        <w:trPr>
          <w:trHeight w:val="1371"/>
        </w:trPr>
        <w:tc>
          <w:tcPr>
            <w:tcW w:w="2149" w:type="dxa"/>
          </w:tcPr>
          <w:p w14:paraId="6A01DFEF" w14:textId="77777777" w:rsidR="00133E45" w:rsidRPr="00825020" w:rsidRDefault="00133E45">
            <w:pPr>
              <w:pStyle w:val="TableParagraph"/>
              <w:spacing w:before="233"/>
              <w:ind w:left="0"/>
              <w:rPr>
                <w:rFonts w:ascii="Arial" w:hAnsi="Arial" w:cs="Arial"/>
                <w:lang w:val="it-IT"/>
              </w:rPr>
            </w:pPr>
          </w:p>
          <w:p w14:paraId="64F8C20B" w14:textId="77777777" w:rsidR="00133E45" w:rsidRPr="00825020" w:rsidRDefault="007D29CE">
            <w:pPr>
              <w:pStyle w:val="TableParagraph"/>
              <w:spacing w:before="1"/>
              <w:ind w:left="135"/>
              <w:rPr>
                <w:rFonts w:ascii="Arial" w:hAnsi="Arial" w:cs="Arial"/>
                <w:b/>
              </w:rPr>
            </w:pPr>
            <w:r>
              <w:rPr>
                <w:rFonts w:ascii="Arial" w:hAnsi="Arial"/>
                <w:b/>
              </w:rPr>
              <w:t>Κύπρος</w:t>
            </w:r>
          </w:p>
        </w:tc>
        <w:tc>
          <w:tcPr>
            <w:tcW w:w="4611" w:type="dxa"/>
          </w:tcPr>
          <w:p w14:paraId="36390141" w14:textId="77777777" w:rsidR="00133E45" w:rsidRPr="00825020" w:rsidRDefault="00133E45">
            <w:pPr>
              <w:pStyle w:val="TableParagraph"/>
              <w:spacing w:before="237"/>
              <w:ind w:left="0"/>
              <w:rPr>
                <w:rFonts w:ascii="Arial" w:hAnsi="Arial" w:cs="Arial"/>
                <w:lang w:val="en-GB"/>
              </w:rPr>
            </w:pPr>
          </w:p>
          <w:p w14:paraId="43F1EB9C" w14:textId="77777777" w:rsidR="00133E45" w:rsidRPr="00825020" w:rsidRDefault="007D29CE">
            <w:pPr>
              <w:pStyle w:val="TableParagraph"/>
              <w:rPr>
                <w:rFonts w:ascii="Arial" w:hAnsi="Arial" w:cs="Arial"/>
              </w:rPr>
            </w:pPr>
            <w:r>
              <w:rPr>
                <w:rFonts w:ascii="Arial" w:hAnsi="Arial"/>
              </w:rPr>
              <w:t>Απολυτήριο</w:t>
            </w:r>
          </w:p>
        </w:tc>
        <w:tc>
          <w:tcPr>
            <w:tcW w:w="3430" w:type="dxa"/>
          </w:tcPr>
          <w:p w14:paraId="32E8A713" w14:textId="77777777" w:rsidR="00133E45" w:rsidRPr="00825020" w:rsidRDefault="007D29CE">
            <w:pPr>
              <w:pStyle w:val="TableParagraph"/>
              <w:spacing w:before="26" w:line="216" w:lineRule="auto"/>
              <w:ind w:right="363"/>
              <w:rPr>
                <w:rFonts w:ascii="Arial" w:hAnsi="Arial" w:cs="Arial"/>
              </w:rPr>
            </w:pPr>
            <w:r>
              <w:rPr>
                <w:rFonts w:ascii="Arial" w:hAnsi="Arial"/>
              </w:rPr>
              <w:t>Δίπλωμα = Programmes offered by Public/Private Schools of Higher Education (for the latter accreditation is compulsory) / Higher Diploma</w:t>
            </w:r>
          </w:p>
        </w:tc>
      </w:tr>
      <w:tr w:rsidR="00133E45" w:rsidRPr="00ED785A" w14:paraId="4BFF51FF" w14:textId="77777777">
        <w:trPr>
          <w:trHeight w:val="692"/>
        </w:trPr>
        <w:tc>
          <w:tcPr>
            <w:tcW w:w="2149" w:type="dxa"/>
          </w:tcPr>
          <w:p w14:paraId="1750A9F1" w14:textId="77777777" w:rsidR="00133E45" w:rsidRPr="00825020" w:rsidRDefault="007D29CE">
            <w:pPr>
              <w:pStyle w:val="TableParagraph"/>
              <w:spacing w:before="187"/>
              <w:ind w:left="135"/>
              <w:rPr>
                <w:rFonts w:ascii="Arial" w:hAnsi="Arial" w:cs="Arial"/>
                <w:b/>
              </w:rPr>
            </w:pPr>
            <w:r>
              <w:rPr>
                <w:rFonts w:ascii="Arial" w:hAnsi="Arial"/>
                <w:b/>
              </w:rPr>
              <w:t>Latvija</w:t>
            </w:r>
          </w:p>
        </w:tc>
        <w:tc>
          <w:tcPr>
            <w:tcW w:w="4611" w:type="dxa"/>
          </w:tcPr>
          <w:p w14:paraId="0C9447DD" w14:textId="77777777" w:rsidR="00133E45" w:rsidRPr="00825020" w:rsidRDefault="007D29CE">
            <w:pPr>
              <w:pStyle w:val="TableParagraph"/>
              <w:spacing w:before="2"/>
              <w:rPr>
                <w:rFonts w:ascii="Arial" w:hAnsi="Arial" w:cs="Arial"/>
              </w:rPr>
            </w:pPr>
            <w:r>
              <w:rPr>
                <w:rFonts w:ascii="Arial" w:hAnsi="Arial"/>
              </w:rPr>
              <w:t>Atestāts par vispārējo vidējo izglītību</w:t>
            </w:r>
          </w:p>
          <w:p w14:paraId="2F959D70" w14:textId="77777777" w:rsidR="00133E45" w:rsidRPr="00825020" w:rsidRDefault="007D29CE">
            <w:pPr>
              <w:pStyle w:val="TableParagraph"/>
              <w:spacing w:before="84"/>
              <w:rPr>
                <w:rFonts w:ascii="Arial" w:hAnsi="Arial" w:cs="Arial"/>
              </w:rPr>
            </w:pPr>
            <w:r>
              <w:rPr>
                <w:rFonts w:ascii="Arial" w:hAnsi="Arial"/>
              </w:rPr>
              <w:t>Diploms par profesionālo vidējo izglītību</w:t>
            </w:r>
          </w:p>
        </w:tc>
        <w:tc>
          <w:tcPr>
            <w:tcW w:w="3430" w:type="dxa"/>
          </w:tcPr>
          <w:p w14:paraId="19C5955A" w14:textId="77777777" w:rsidR="00133E45" w:rsidRPr="00825020" w:rsidRDefault="007D29CE">
            <w:pPr>
              <w:pStyle w:val="TableParagraph"/>
              <w:spacing w:before="82" w:line="216" w:lineRule="auto"/>
              <w:rPr>
                <w:rFonts w:ascii="Arial" w:hAnsi="Arial" w:cs="Arial"/>
              </w:rPr>
            </w:pPr>
            <w:r>
              <w:rPr>
                <w:rFonts w:ascii="Arial" w:hAnsi="Arial"/>
              </w:rPr>
              <w:t>Diploms par pirmā līmeņa profesionālo augstāko izglītību</w:t>
            </w:r>
          </w:p>
        </w:tc>
      </w:tr>
      <w:tr w:rsidR="00133E45" w:rsidRPr="00ED785A" w14:paraId="2CA34AB6" w14:textId="77777777">
        <w:trPr>
          <w:trHeight w:val="692"/>
        </w:trPr>
        <w:tc>
          <w:tcPr>
            <w:tcW w:w="2149" w:type="dxa"/>
          </w:tcPr>
          <w:p w14:paraId="1CF9753C" w14:textId="77777777" w:rsidR="00133E45" w:rsidRPr="00825020" w:rsidRDefault="007D29CE">
            <w:pPr>
              <w:pStyle w:val="TableParagraph"/>
              <w:spacing w:before="187"/>
              <w:ind w:left="135"/>
              <w:rPr>
                <w:rFonts w:ascii="Arial" w:hAnsi="Arial" w:cs="Arial"/>
                <w:b/>
              </w:rPr>
            </w:pPr>
            <w:r>
              <w:rPr>
                <w:rFonts w:ascii="Arial" w:hAnsi="Arial"/>
                <w:b/>
              </w:rPr>
              <w:t>Lietuva</w:t>
            </w:r>
          </w:p>
        </w:tc>
        <w:tc>
          <w:tcPr>
            <w:tcW w:w="4611" w:type="dxa"/>
          </w:tcPr>
          <w:p w14:paraId="29135138" w14:textId="77777777" w:rsidR="00133E45" w:rsidRPr="00825020" w:rsidRDefault="007D29CE">
            <w:pPr>
              <w:pStyle w:val="TableParagraph"/>
              <w:spacing w:before="191"/>
              <w:rPr>
                <w:rFonts w:ascii="Arial" w:hAnsi="Arial" w:cs="Arial"/>
              </w:rPr>
            </w:pPr>
            <w:r>
              <w:rPr>
                <w:rFonts w:ascii="Arial" w:hAnsi="Arial"/>
              </w:rPr>
              <w:t>Brandos atestatas</w:t>
            </w:r>
          </w:p>
        </w:tc>
        <w:tc>
          <w:tcPr>
            <w:tcW w:w="3430" w:type="dxa"/>
          </w:tcPr>
          <w:p w14:paraId="651FA3B0" w14:textId="77777777" w:rsidR="00133E45" w:rsidRPr="00825020" w:rsidRDefault="007D29CE">
            <w:pPr>
              <w:pStyle w:val="TableParagraph"/>
              <w:spacing w:before="2"/>
              <w:rPr>
                <w:rFonts w:ascii="Arial" w:hAnsi="Arial" w:cs="Arial"/>
              </w:rPr>
            </w:pPr>
            <w:r>
              <w:rPr>
                <w:rFonts w:ascii="Arial" w:hAnsi="Arial"/>
              </w:rPr>
              <w:t>Aukštojo mokslo diplomas</w:t>
            </w:r>
          </w:p>
          <w:p w14:paraId="09D788AF" w14:textId="77777777" w:rsidR="00133E45" w:rsidRPr="00825020" w:rsidRDefault="007D29CE">
            <w:pPr>
              <w:pStyle w:val="TableParagraph"/>
              <w:spacing w:before="84"/>
              <w:rPr>
                <w:rFonts w:ascii="Arial" w:hAnsi="Arial" w:cs="Arial"/>
              </w:rPr>
            </w:pPr>
            <w:r>
              <w:rPr>
                <w:rFonts w:ascii="Arial" w:hAnsi="Arial"/>
              </w:rPr>
              <w:t>Aukštesniojo mokslo diplomas</w:t>
            </w:r>
          </w:p>
        </w:tc>
      </w:tr>
      <w:tr w:rsidR="00133E45" w:rsidRPr="00510E05" w14:paraId="6F725133" w14:textId="77777777">
        <w:trPr>
          <w:trHeight w:val="1371"/>
        </w:trPr>
        <w:tc>
          <w:tcPr>
            <w:tcW w:w="2149" w:type="dxa"/>
          </w:tcPr>
          <w:p w14:paraId="0F75F73F" w14:textId="77777777" w:rsidR="00133E45" w:rsidRPr="00825020" w:rsidRDefault="00133E45">
            <w:pPr>
              <w:pStyle w:val="TableParagraph"/>
              <w:spacing w:before="233"/>
              <w:ind w:left="0"/>
              <w:rPr>
                <w:rFonts w:ascii="Arial" w:hAnsi="Arial" w:cs="Arial"/>
                <w:lang w:val="en-GB"/>
              </w:rPr>
            </w:pPr>
          </w:p>
          <w:p w14:paraId="3B9AD82C" w14:textId="77777777" w:rsidR="00133E45" w:rsidRPr="00825020" w:rsidRDefault="007D29CE">
            <w:pPr>
              <w:pStyle w:val="TableParagraph"/>
              <w:spacing w:before="1"/>
              <w:ind w:left="135"/>
              <w:rPr>
                <w:rFonts w:ascii="Arial" w:hAnsi="Arial" w:cs="Arial"/>
                <w:b/>
              </w:rPr>
            </w:pPr>
            <w:r>
              <w:rPr>
                <w:rFonts w:ascii="Arial" w:hAnsi="Arial"/>
                <w:b/>
              </w:rPr>
              <w:t>Luxembourg</w:t>
            </w:r>
          </w:p>
        </w:tc>
        <w:tc>
          <w:tcPr>
            <w:tcW w:w="4611" w:type="dxa"/>
          </w:tcPr>
          <w:p w14:paraId="3E63D0DF" w14:textId="77777777" w:rsidR="00133E45" w:rsidRPr="00825020" w:rsidRDefault="00133E45">
            <w:pPr>
              <w:pStyle w:val="TableParagraph"/>
              <w:spacing w:before="129"/>
              <w:ind w:left="0"/>
              <w:rPr>
                <w:rFonts w:ascii="Arial" w:hAnsi="Arial" w:cs="Arial"/>
                <w:lang w:val="fr-FR"/>
              </w:rPr>
            </w:pPr>
          </w:p>
          <w:p w14:paraId="1650E064" w14:textId="77777777" w:rsidR="00133E45" w:rsidRPr="00825020" w:rsidRDefault="007D29CE">
            <w:pPr>
              <w:pStyle w:val="TableParagraph"/>
              <w:spacing w:line="216" w:lineRule="auto"/>
              <w:ind w:right="111"/>
              <w:rPr>
                <w:rFonts w:ascii="Arial" w:hAnsi="Arial" w:cs="Arial"/>
              </w:rPr>
            </w:pPr>
            <w:r>
              <w:rPr>
                <w:rFonts w:ascii="Arial" w:hAnsi="Arial"/>
              </w:rPr>
              <w:t>Diplôme de fin d’études secondaires et techniques</w:t>
            </w:r>
          </w:p>
        </w:tc>
        <w:tc>
          <w:tcPr>
            <w:tcW w:w="3430" w:type="dxa"/>
          </w:tcPr>
          <w:p w14:paraId="37BD2CF4" w14:textId="77777777" w:rsidR="00133E45" w:rsidRPr="00825020" w:rsidRDefault="007D29CE">
            <w:pPr>
              <w:pStyle w:val="TableParagraph"/>
              <w:spacing w:before="26" w:line="216" w:lineRule="auto"/>
              <w:ind w:right="103"/>
              <w:rPr>
                <w:rFonts w:ascii="Arial" w:hAnsi="Arial" w:cs="Arial"/>
              </w:rPr>
            </w:pPr>
            <w:r>
              <w:rPr>
                <w:rFonts w:ascii="Arial" w:hAnsi="Arial"/>
              </w:rPr>
              <w:t>Brevet de technicien supérieur (BTS) / Brevet de maîtrise / Diplôme de premier cycle universitaire (DPCU) / Diplôme universitaire de technologie (DUT)</w:t>
            </w:r>
          </w:p>
        </w:tc>
      </w:tr>
      <w:tr w:rsidR="00133E45" w:rsidRPr="00ED785A" w14:paraId="3AF35D1A" w14:textId="77777777">
        <w:trPr>
          <w:trHeight w:val="843"/>
        </w:trPr>
        <w:tc>
          <w:tcPr>
            <w:tcW w:w="2149" w:type="dxa"/>
          </w:tcPr>
          <w:p w14:paraId="0FA1F316" w14:textId="77777777" w:rsidR="00133E45" w:rsidRPr="00825020" w:rsidRDefault="007D29CE">
            <w:pPr>
              <w:pStyle w:val="TableParagraph"/>
              <w:spacing w:before="262"/>
              <w:ind w:left="135"/>
              <w:rPr>
                <w:rFonts w:ascii="Arial" w:hAnsi="Arial" w:cs="Arial"/>
                <w:b/>
              </w:rPr>
            </w:pPr>
            <w:r>
              <w:rPr>
                <w:rFonts w:ascii="Arial" w:hAnsi="Arial"/>
                <w:b/>
              </w:rPr>
              <w:t>Magyarország</w:t>
            </w:r>
          </w:p>
        </w:tc>
        <w:tc>
          <w:tcPr>
            <w:tcW w:w="4611" w:type="dxa"/>
          </w:tcPr>
          <w:p w14:paraId="52F759A6" w14:textId="77777777" w:rsidR="00133E45" w:rsidRPr="00825020" w:rsidRDefault="007D29CE">
            <w:pPr>
              <w:pStyle w:val="TableParagraph"/>
              <w:spacing w:before="26" w:line="216" w:lineRule="auto"/>
              <w:ind w:right="121"/>
              <w:jc w:val="both"/>
              <w:rPr>
                <w:rFonts w:ascii="Arial" w:hAnsi="Arial" w:cs="Arial"/>
              </w:rPr>
            </w:pPr>
            <w:r>
              <w:rPr>
                <w:rFonts w:ascii="Arial" w:hAnsi="Arial"/>
              </w:rPr>
              <w:t>Gimnáziumi érettségi bizonyítvány / Szakközép- iskolai érettségiképesítő bizonyítvány / Érettségi bizonyítvány</w:t>
            </w:r>
          </w:p>
        </w:tc>
        <w:tc>
          <w:tcPr>
            <w:tcW w:w="3430" w:type="dxa"/>
          </w:tcPr>
          <w:p w14:paraId="76371A28" w14:textId="77777777" w:rsidR="00133E45" w:rsidRPr="00825020" w:rsidRDefault="007D29CE">
            <w:pPr>
              <w:pStyle w:val="TableParagraph"/>
              <w:spacing w:before="158" w:line="216" w:lineRule="auto"/>
              <w:rPr>
                <w:rFonts w:ascii="Arial" w:hAnsi="Arial" w:cs="Arial"/>
              </w:rPr>
            </w:pPr>
            <w:r>
              <w:rPr>
                <w:rFonts w:ascii="Arial" w:hAnsi="Arial"/>
              </w:rPr>
              <w:t>Bizonyítvány felsőfokú szakképesítésről</w:t>
            </w:r>
          </w:p>
        </w:tc>
      </w:tr>
    </w:tbl>
    <w:p w14:paraId="25478FEE"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40347492" w14:textId="77777777">
        <w:trPr>
          <w:trHeight w:val="1107"/>
        </w:trPr>
        <w:tc>
          <w:tcPr>
            <w:tcW w:w="2149" w:type="dxa"/>
            <w:shd w:val="clear" w:color="auto" w:fill="E6E6E6"/>
          </w:tcPr>
          <w:p w14:paraId="45695D00" w14:textId="77777777" w:rsidR="00133E45" w:rsidRPr="00825020" w:rsidRDefault="00133E45">
            <w:pPr>
              <w:pStyle w:val="TableParagraph"/>
              <w:spacing w:before="101"/>
              <w:ind w:left="0"/>
              <w:rPr>
                <w:rFonts w:ascii="Arial" w:hAnsi="Arial" w:cs="Arial"/>
                <w:lang w:val="en-GB"/>
              </w:rPr>
            </w:pPr>
          </w:p>
          <w:p w14:paraId="7621A409" w14:textId="77777777" w:rsidR="00133E45" w:rsidRPr="00825020" w:rsidRDefault="007D29CE">
            <w:pPr>
              <w:pStyle w:val="TableParagraph"/>
              <w:spacing w:before="1"/>
              <w:rPr>
                <w:rFonts w:ascii="Arial" w:hAnsi="Arial" w:cs="Arial"/>
                <w:b/>
              </w:rPr>
            </w:pPr>
            <w:r>
              <w:rPr>
                <w:rFonts w:ascii="Arial" w:hAnsi="Arial"/>
                <w:b/>
              </w:rPr>
              <w:t>KRAJINA</w:t>
            </w:r>
          </w:p>
        </w:tc>
        <w:tc>
          <w:tcPr>
            <w:tcW w:w="4611" w:type="dxa"/>
            <w:shd w:val="clear" w:color="auto" w:fill="E6E6E6"/>
          </w:tcPr>
          <w:p w14:paraId="039EE1B6" w14:textId="77777777" w:rsidR="00133E45" w:rsidRPr="00825020" w:rsidRDefault="007D29CE">
            <w:pPr>
              <w:pStyle w:val="TableParagraph"/>
              <w:spacing w:before="262" w:line="280" w:lineRule="exact"/>
              <w:rPr>
                <w:rFonts w:ascii="Arial" w:hAnsi="Arial" w:cs="Arial"/>
                <w:b/>
              </w:rPr>
            </w:pPr>
            <w:r>
              <w:rPr>
                <w:rFonts w:ascii="Arial" w:hAnsi="Arial"/>
                <w:b/>
              </w:rPr>
              <w:t>Stredoškolské vzdelanie</w:t>
            </w:r>
          </w:p>
          <w:p w14:paraId="0145C116" w14:textId="77777777" w:rsidR="00133E45" w:rsidRPr="00825020" w:rsidRDefault="007D29CE">
            <w:pPr>
              <w:pStyle w:val="TableParagraph"/>
              <w:spacing w:line="280" w:lineRule="exact"/>
              <w:rPr>
                <w:rFonts w:ascii="Arial" w:hAnsi="Arial" w:cs="Arial"/>
                <w:b/>
              </w:rPr>
            </w:pPr>
            <w:r>
              <w:rPr>
                <w:rFonts w:ascii="Arial" w:hAnsi="Arial"/>
                <w:b/>
              </w:rPr>
              <w:t>(ktoré umožňuje prístup k postsekundárnemu vzdelaniu)</w:t>
            </w:r>
          </w:p>
        </w:tc>
        <w:tc>
          <w:tcPr>
            <w:tcW w:w="3430" w:type="dxa"/>
            <w:shd w:val="clear" w:color="auto" w:fill="E6E6E6"/>
          </w:tcPr>
          <w:p w14:paraId="6C0D24C8" w14:textId="77777777" w:rsidR="00133E45" w:rsidRPr="00825020" w:rsidRDefault="007D29CE">
            <w:pPr>
              <w:pStyle w:val="TableParagraph"/>
              <w:spacing w:line="279" w:lineRule="exact"/>
              <w:jc w:val="both"/>
              <w:rPr>
                <w:rFonts w:ascii="Arial" w:hAnsi="Arial" w:cs="Arial"/>
                <w:b/>
              </w:rPr>
            </w:pPr>
            <w:r>
              <w:rPr>
                <w:rFonts w:ascii="Arial" w:hAnsi="Arial"/>
                <w:b/>
              </w:rPr>
              <w:t>Postsekundárne vzdelanie</w:t>
            </w:r>
          </w:p>
          <w:p w14:paraId="4F490AE9"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(neuniverzitné vysokoškolské štúdium alebo krátke univerzitné štúdium v trvaní minimálne dvoch rokov)</w:t>
            </w:r>
          </w:p>
        </w:tc>
      </w:tr>
      <w:tr w:rsidR="00133E45" w:rsidRPr="00ED785A" w14:paraId="6221F166" w14:textId="77777777">
        <w:trPr>
          <w:trHeight w:val="2540"/>
        </w:trPr>
        <w:tc>
          <w:tcPr>
            <w:tcW w:w="2149" w:type="dxa"/>
          </w:tcPr>
          <w:p w14:paraId="3768DC68" w14:textId="77777777" w:rsidR="00133E45" w:rsidRPr="00F21C5A" w:rsidRDefault="00133E45">
            <w:pPr>
              <w:pStyle w:val="TableParagraph"/>
              <w:ind w:left="0"/>
              <w:rPr>
                <w:rFonts w:ascii="Arial" w:hAnsi="Arial" w:cs="Arial"/>
              </w:rPr>
            </w:pPr>
          </w:p>
          <w:p w14:paraId="4CDC53AD" w14:textId="77777777" w:rsidR="00133E45" w:rsidRPr="00F21C5A" w:rsidRDefault="00133E45">
            <w:pPr>
              <w:pStyle w:val="TableParagraph"/>
              <w:ind w:left="0"/>
              <w:rPr>
                <w:rFonts w:ascii="Arial" w:hAnsi="Arial" w:cs="Arial"/>
              </w:rPr>
            </w:pPr>
          </w:p>
          <w:p w14:paraId="3B830225" w14:textId="77777777" w:rsidR="00133E45" w:rsidRPr="00F21C5A" w:rsidRDefault="00133E45">
            <w:pPr>
              <w:pStyle w:val="TableParagraph"/>
              <w:spacing w:before="232"/>
              <w:ind w:left="0"/>
              <w:rPr>
                <w:rFonts w:ascii="Arial" w:hAnsi="Arial" w:cs="Arial"/>
              </w:rPr>
            </w:pPr>
          </w:p>
          <w:p w14:paraId="2BF6074E" w14:textId="77777777" w:rsidR="00133E45" w:rsidRPr="00825020" w:rsidRDefault="007D29CE">
            <w:pPr>
              <w:pStyle w:val="TableParagraph"/>
              <w:spacing w:before="1"/>
              <w:ind w:left="135"/>
              <w:rPr>
                <w:rFonts w:ascii="Arial" w:hAnsi="Arial" w:cs="Arial"/>
                <w:b/>
              </w:rPr>
            </w:pPr>
            <w:r>
              <w:rPr>
                <w:rFonts w:ascii="Arial" w:hAnsi="Arial"/>
                <w:b/>
              </w:rPr>
              <w:t>Malta</w:t>
            </w:r>
          </w:p>
        </w:tc>
        <w:tc>
          <w:tcPr>
            <w:tcW w:w="4611" w:type="dxa"/>
          </w:tcPr>
          <w:p w14:paraId="18830837" w14:textId="77777777" w:rsidR="00133E45" w:rsidRPr="00825020" w:rsidRDefault="007D29CE">
            <w:pPr>
              <w:pStyle w:val="TableParagraph"/>
              <w:spacing w:before="26" w:line="216" w:lineRule="auto"/>
              <w:ind w:right="111"/>
              <w:rPr>
                <w:rFonts w:ascii="Arial" w:hAnsi="Arial" w:cs="Arial"/>
              </w:rPr>
            </w:pPr>
            <w:r>
              <w:rPr>
                <w:rFonts w:ascii="Arial" w:hAnsi="Arial"/>
              </w:rPr>
              <w:t>Advanced Matriculation or GCE Advanced level in 3 subjects (2 of them grade C or higher) / Matriculation certificate (2 subjects at Advanced level and 4 at Intermediate level including systems of knowledge with overall grade A-C)</w:t>
            </w:r>
          </w:p>
          <w:p w14:paraId="75DEE764" w14:textId="77777777" w:rsidR="00133E45" w:rsidRPr="00825020" w:rsidRDefault="007D29CE">
            <w:pPr>
              <w:pStyle w:val="TableParagraph"/>
              <w:spacing w:before="2" w:line="216" w:lineRule="auto"/>
              <w:rPr>
                <w:rFonts w:ascii="Arial" w:hAnsi="Arial" w:cs="Arial"/>
              </w:rPr>
            </w:pPr>
            <w:r>
              <w:rPr>
                <w:rFonts w:ascii="Arial" w:hAnsi="Arial"/>
              </w:rPr>
              <w:t>+ Passes in the Secondary Education Certificate examination at Grade 5 /</w:t>
            </w:r>
          </w:p>
          <w:p w14:paraId="035FD720" w14:textId="77777777" w:rsidR="00133E45" w:rsidRPr="00825020" w:rsidRDefault="007D29CE">
            <w:pPr>
              <w:pStyle w:val="TableParagraph"/>
              <w:spacing w:before="114" w:line="216" w:lineRule="auto"/>
              <w:rPr>
                <w:rFonts w:ascii="Arial" w:hAnsi="Arial" w:cs="Arial"/>
              </w:rPr>
            </w:pPr>
            <w:r>
              <w:rPr>
                <w:rFonts w:ascii="Arial" w:hAnsi="Arial"/>
              </w:rPr>
              <w:t>2 A Levels (passes A-E) + a number of subjects at Ordinary level, or equivalent</w:t>
            </w:r>
          </w:p>
        </w:tc>
        <w:tc>
          <w:tcPr>
            <w:tcW w:w="3430" w:type="dxa"/>
          </w:tcPr>
          <w:p w14:paraId="0ECC9A67" w14:textId="77777777" w:rsidR="00133E45" w:rsidRPr="00825020" w:rsidRDefault="00133E45">
            <w:pPr>
              <w:pStyle w:val="TableParagraph"/>
              <w:ind w:left="0"/>
              <w:rPr>
                <w:rFonts w:ascii="Arial" w:hAnsi="Arial" w:cs="Arial"/>
                <w:lang w:val="en-GB"/>
              </w:rPr>
            </w:pPr>
          </w:p>
          <w:p w14:paraId="5A4C2899" w14:textId="77777777" w:rsidR="00133E45" w:rsidRPr="00825020" w:rsidRDefault="00133E45">
            <w:pPr>
              <w:pStyle w:val="TableParagraph"/>
              <w:ind w:left="0"/>
              <w:rPr>
                <w:rFonts w:ascii="Arial" w:hAnsi="Arial" w:cs="Arial"/>
                <w:lang w:val="en-GB"/>
              </w:rPr>
            </w:pPr>
          </w:p>
          <w:p w14:paraId="36BE64DA" w14:textId="77777777" w:rsidR="00133E45" w:rsidRPr="00825020" w:rsidRDefault="00133E45">
            <w:pPr>
              <w:pStyle w:val="TableParagraph"/>
              <w:spacing w:before="47"/>
              <w:ind w:left="0"/>
              <w:rPr>
                <w:rFonts w:ascii="Arial" w:hAnsi="Arial" w:cs="Arial"/>
                <w:lang w:val="en-GB"/>
              </w:rPr>
            </w:pPr>
          </w:p>
          <w:p w14:paraId="412FCEEB" w14:textId="77777777" w:rsidR="00133E45" w:rsidRPr="00825020" w:rsidRDefault="007D29CE">
            <w:pPr>
              <w:pStyle w:val="TableParagraph"/>
              <w:spacing w:line="309" w:lineRule="auto"/>
              <w:ind w:right="707"/>
              <w:rPr>
                <w:rFonts w:ascii="Arial" w:hAnsi="Arial" w:cs="Arial"/>
              </w:rPr>
            </w:pPr>
            <w:r>
              <w:rPr>
                <w:rFonts w:ascii="Arial" w:hAnsi="Arial"/>
              </w:rPr>
              <w:t>MCAST diplomas/certificates Higher National Diploma</w:t>
            </w:r>
          </w:p>
        </w:tc>
      </w:tr>
      <w:tr w:rsidR="00133E45" w:rsidRPr="00ED785A" w14:paraId="7A22858A" w14:textId="77777777">
        <w:trPr>
          <w:trHeight w:val="1635"/>
        </w:trPr>
        <w:tc>
          <w:tcPr>
            <w:tcW w:w="2149" w:type="dxa"/>
          </w:tcPr>
          <w:p w14:paraId="4B36C2B3" w14:textId="77777777" w:rsidR="00133E45" w:rsidRPr="00825020" w:rsidRDefault="00133E45">
            <w:pPr>
              <w:pStyle w:val="TableParagraph"/>
              <w:ind w:left="0"/>
              <w:rPr>
                <w:rFonts w:ascii="Arial" w:hAnsi="Arial" w:cs="Arial"/>
                <w:lang w:val="en-GB"/>
              </w:rPr>
            </w:pPr>
          </w:p>
          <w:p w14:paraId="0ED83568" w14:textId="77777777" w:rsidR="00133E45" w:rsidRPr="00825020" w:rsidRDefault="00133E45">
            <w:pPr>
              <w:pStyle w:val="TableParagraph"/>
              <w:spacing w:before="73"/>
              <w:ind w:left="0"/>
              <w:rPr>
                <w:rFonts w:ascii="Arial" w:hAnsi="Arial" w:cs="Arial"/>
                <w:lang w:val="en-GB"/>
              </w:rPr>
            </w:pPr>
          </w:p>
          <w:p w14:paraId="17858B3C" w14:textId="77777777" w:rsidR="00133E45" w:rsidRPr="00825020" w:rsidRDefault="007D29CE">
            <w:pPr>
              <w:pStyle w:val="TableParagraph"/>
              <w:ind w:left="135"/>
              <w:rPr>
                <w:rFonts w:ascii="Arial" w:hAnsi="Arial" w:cs="Arial"/>
                <w:b/>
              </w:rPr>
            </w:pPr>
            <w:r>
              <w:rPr>
                <w:rFonts w:ascii="Arial" w:hAnsi="Arial"/>
                <w:b/>
              </w:rPr>
              <w:t>Nederland</w:t>
            </w:r>
          </w:p>
        </w:tc>
        <w:tc>
          <w:tcPr>
            <w:tcW w:w="4611" w:type="dxa"/>
          </w:tcPr>
          <w:p w14:paraId="793B35F7" w14:textId="77777777" w:rsidR="00133E45" w:rsidRPr="00825020" w:rsidRDefault="007D29CE">
            <w:pPr>
              <w:pStyle w:val="TableParagraph"/>
              <w:spacing w:before="26" w:line="216" w:lineRule="auto"/>
              <w:ind w:right="849"/>
              <w:rPr>
                <w:rFonts w:ascii="Arial" w:hAnsi="Arial" w:cs="Arial"/>
              </w:rPr>
            </w:pPr>
            <w:r>
              <w:rPr>
                <w:rFonts w:ascii="Arial" w:hAnsi="Arial"/>
              </w:rPr>
              <w:t>Diploma VWO / Diploma staatsexamen (2 diploma’s) / Diploma staatsexamen</w:t>
            </w:r>
          </w:p>
          <w:p w14:paraId="6F923545" w14:textId="77777777" w:rsidR="00133E45" w:rsidRPr="00825020" w:rsidRDefault="007D29CE">
            <w:pPr>
              <w:pStyle w:val="TableParagraph"/>
              <w:spacing w:before="1" w:line="216" w:lineRule="auto"/>
              <w:rPr>
                <w:rFonts w:ascii="Arial" w:hAnsi="Arial" w:cs="Arial"/>
              </w:rPr>
            </w:pPr>
            <w:r>
              <w:rPr>
                <w:rFonts w:ascii="Arial" w:hAnsi="Arial"/>
              </w:rPr>
              <w:t>voorbereidend wetenschappelijk onderwijs (Diploma staatsexamen VWO) / Diploma staatsexamen hoger algemeen voortgezet onderwijs (Diploma staatsexamen HAVO)</w:t>
            </w:r>
          </w:p>
        </w:tc>
        <w:tc>
          <w:tcPr>
            <w:tcW w:w="3430" w:type="dxa"/>
          </w:tcPr>
          <w:p w14:paraId="571291AD" w14:textId="77777777" w:rsidR="00133E45" w:rsidRPr="00825020" w:rsidRDefault="00133E45">
            <w:pPr>
              <w:pStyle w:val="TableParagraph"/>
              <w:spacing w:before="180"/>
              <w:ind w:left="0"/>
              <w:rPr>
                <w:rFonts w:ascii="Arial" w:hAnsi="Arial" w:cs="Arial"/>
                <w:lang w:val="nl-NL"/>
              </w:rPr>
            </w:pPr>
          </w:p>
          <w:p w14:paraId="7E6B6C31" w14:textId="77777777" w:rsidR="00133E45" w:rsidRPr="00825020" w:rsidRDefault="007D29CE">
            <w:pPr>
              <w:pStyle w:val="TableParagraph"/>
              <w:spacing w:line="309" w:lineRule="auto"/>
              <w:ind w:right="1326"/>
              <w:rPr>
                <w:rFonts w:ascii="Arial" w:hAnsi="Arial" w:cs="Arial"/>
              </w:rPr>
            </w:pPr>
            <w:r>
              <w:rPr>
                <w:rFonts w:ascii="Arial" w:hAnsi="Arial"/>
              </w:rPr>
              <w:t>Kandidaatsexamen Associate degree (AD)</w:t>
            </w:r>
          </w:p>
        </w:tc>
      </w:tr>
      <w:tr w:rsidR="00133E45" w:rsidRPr="00ED785A" w14:paraId="2EC1CBB7" w14:textId="77777777">
        <w:trPr>
          <w:trHeight w:val="1069"/>
        </w:trPr>
        <w:tc>
          <w:tcPr>
            <w:tcW w:w="2149" w:type="dxa"/>
          </w:tcPr>
          <w:p w14:paraId="1969F526" w14:textId="77777777" w:rsidR="00133E45" w:rsidRPr="00825020" w:rsidRDefault="00133E45">
            <w:pPr>
              <w:pStyle w:val="TableParagraph"/>
              <w:spacing w:before="83"/>
              <w:ind w:left="0"/>
              <w:rPr>
                <w:rFonts w:ascii="Arial" w:hAnsi="Arial" w:cs="Arial"/>
                <w:lang w:val="en-GB"/>
              </w:rPr>
            </w:pPr>
          </w:p>
          <w:p w14:paraId="10EE6995" w14:textId="77777777" w:rsidR="00133E45" w:rsidRPr="00825020" w:rsidRDefault="007D29CE">
            <w:pPr>
              <w:pStyle w:val="TableParagraph"/>
              <w:ind w:left="135"/>
              <w:rPr>
                <w:rFonts w:ascii="Arial" w:hAnsi="Arial" w:cs="Arial"/>
                <w:b/>
              </w:rPr>
            </w:pPr>
            <w:r>
              <w:rPr>
                <w:rFonts w:ascii="Arial" w:hAnsi="Arial"/>
                <w:b/>
              </w:rPr>
              <w:t>Österreich</w:t>
            </w:r>
          </w:p>
        </w:tc>
        <w:tc>
          <w:tcPr>
            <w:tcW w:w="4611" w:type="dxa"/>
          </w:tcPr>
          <w:p w14:paraId="25552424" w14:textId="77777777" w:rsidR="00133E45" w:rsidRPr="00825020" w:rsidRDefault="007D29CE">
            <w:pPr>
              <w:pStyle w:val="TableParagraph"/>
              <w:spacing w:before="2"/>
              <w:rPr>
                <w:rFonts w:ascii="Arial" w:hAnsi="Arial" w:cs="Arial"/>
              </w:rPr>
            </w:pPr>
            <w:r>
              <w:rPr>
                <w:rFonts w:ascii="Arial" w:hAnsi="Arial"/>
              </w:rPr>
              <w:t>Matura/Reifeprüfung</w:t>
            </w:r>
          </w:p>
          <w:p w14:paraId="4E583698" w14:textId="77777777" w:rsidR="00133E45" w:rsidRPr="00825020" w:rsidRDefault="007D29CE">
            <w:pPr>
              <w:pStyle w:val="TableParagraph"/>
              <w:spacing w:before="7" w:line="370" w:lineRule="atLeast"/>
              <w:ind w:right="2148"/>
              <w:rPr>
                <w:rFonts w:ascii="Arial" w:hAnsi="Arial" w:cs="Arial"/>
              </w:rPr>
            </w:pPr>
            <w:r>
              <w:rPr>
                <w:rFonts w:ascii="Arial" w:hAnsi="Arial"/>
              </w:rPr>
              <w:t>Reife-und Diplomprüfung Berufsreifeprüfung</w:t>
            </w:r>
          </w:p>
        </w:tc>
        <w:tc>
          <w:tcPr>
            <w:tcW w:w="3430" w:type="dxa"/>
          </w:tcPr>
          <w:p w14:paraId="293343EE" w14:textId="77777777" w:rsidR="00133E45" w:rsidRPr="00825020" w:rsidRDefault="007D29CE">
            <w:pPr>
              <w:pStyle w:val="TableParagraph"/>
              <w:spacing w:before="191" w:line="309" w:lineRule="auto"/>
              <w:ind w:right="1022"/>
              <w:rPr>
                <w:rFonts w:ascii="Arial" w:hAnsi="Arial" w:cs="Arial"/>
              </w:rPr>
            </w:pPr>
            <w:r>
              <w:rPr>
                <w:rFonts w:ascii="Arial" w:hAnsi="Arial"/>
              </w:rPr>
              <w:t>Kollegdiplom Akademiediplom</w:t>
            </w:r>
          </w:p>
        </w:tc>
      </w:tr>
      <w:tr w:rsidR="00133E45" w:rsidRPr="00510E05" w14:paraId="0914E2A4" w14:textId="77777777">
        <w:trPr>
          <w:trHeight w:val="956"/>
        </w:trPr>
        <w:tc>
          <w:tcPr>
            <w:tcW w:w="2149" w:type="dxa"/>
          </w:tcPr>
          <w:p w14:paraId="5BB1058B" w14:textId="77777777" w:rsidR="00133E45" w:rsidRPr="00825020" w:rsidRDefault="00133E45">
            <w:pPr>
              <w:pStyle w:val="TableParagraph"/>
              <w:spacing w:before="26"/>
              <w:ind w:left="0"/>
              <w:rPr>
                <w:rFonts w:ascii="Arial" w:hAnsi="Arial" w:cs="Arial"/>
                <w:lang w:val="en-GB"/>
              </w:rPr>
            </w:pPr>
          </w:p>
          <w:p w14:paraId="312E8C13" w14:textId="77777777" w:rsidR="00133E45" w:rsidRPr="00825020" w:rsidRDefault="007D29CE">
            <w:pPr>
              <w:pStyle w:val="TableParagraph"/>
              <w:ind w:left="135"/>
              <w:rPr>
                <w:rFonts w:ascii="Arial" w:hAnsi="Arial" w:cs="Arial"/>
                <w:b/>
              </w:rPr>
            </w:pPr>
            <w:r>
              <w:rPr>
                <w:rFonts w:ascii="Arial" w:hAnsi="Arial"/>
                <w:b/>
              </w:rPr>
              <w:t>Polska</w:t>
            </w:r>
          </w:p>
        </w:tc>
        <w:tc>
          <w:tcPr>
            <w:tcW w:w="4611" w:type="dxa"/>
          </w:tcPr>
          <w:p w14:paraId="61C081ED" w14:textId="77777777" w:rsidR="00133E45" w:rsidRPr="00825020" w:rsidRDefault="007D29CE">
            <w:pPr>
              <w:pStyle w:val="TableParagraph"/>
              <w:spacing w:before="2"/>
              <w:rPr>
                <w:rFonts w:ascii="Arial" w:hAnsi="Arial" w:cs="Arial"/>
              </w:rPr>
            </w:pPr>
            <w:r>
              <w:rPr>
                <w:rFonts w:ascii="Arial" w:hAnsi="Arial"/>
              </w:rPr>
              <w:t>Świadectwo dojrzałości</w:t>
            </w:r>
          </w:p>
          <w:p w14:paraId="314556D0" w14:textId="77777777" w:rsidR="00133E45" w:rsidRPr="00825020" w:rsidRDefault="007D29CE">
            <w:pPr>
              <w:pStyle w:val="TableParagraph"/>
              <w:spacing w:before="108" w:line="216" w:lineRule="auto"/>
              <w:rPr>
                <w:rFonts w:ascii="Arial" w:hAnsi="Arial" w:cs="Arial"/>
              </w:rPr>
            </w:pPr>
            <w:r>
              <w:rPr>
                <w:rFonts w:ascii="Arial" w:hAnsi="Arial"/>
              </w:rPr>
              <w:t>Świadectwo ukończenia liceum ogólnokształcącego</w:t>
            </w:r>
          </w:p>
        </w:tc>
        <w:tc>
          <w:tcPr>
            <w:tcW w:w="3430" w:type="dxa"/>
          </w:tcPr>
          <w:p w14:paraId="4C202AC0" w14:textId="77777777" w:rsidR="00133E45" w:rsidRPr="00825020" w:rsidRDefault="007D29CE">
            <w:pPr>
              <w:pStyle w:val="TableParagraph"/>
              <w:spacing w:before="82" w:line="216" w:lineRule="auto"/>
              <w:ind w:right="597"/>
              <w:jc w:val="both"/>
              <w:rPr>
                <w:rFonts w:ascii="Arial" w:hAnsi="Arial" w:cs="Arial"/>
              </w:rPr>
            </w:pPr>
            <w:r>
              <w:rPr>
                <w:rFonts w:ascii="Arial" w:hAnsi="Arial"/>
              </w:rPr>
              <w:t>Dyplom ukończenia kolegium nauczycielskiego Świadectwo ukończenia szkoły policealnej</w:t>
            </w:r>
          </w:p>
        </w:tc>
      </w:tr>
      <w:tr w:rsidR="00133E45" w:rsidRPr="00510E05" w14:paraId="74500EA4" w14:textId="77777777">
        <w:trPr>
          <w:trHeight w:val="578"/>
        </w:trPr>
        <w:tc>
          <w:tcPr>
            <w:tcW w:w="2149" w:type="dxa"/>
          </w:tcPr>
          <w:p w14:paraId="01476DB9" w14:textId="77777777" w:rsidR="00133E45" w:rsidRPr="00825020" w:rsidRDefault="007D29CE">
            <w:pPr>
              <w:pStyle w:val="TableParagraph"/>
              <w:spacing w:before="130"/>
              <w:ind w:left="135"/>
              <w:rPr>
                <w:rFonts w:ascii="Arial" w:hAnsi="Arial" w:cs="Arial"/>
                <w:b/>
              </w:rPr>
            </w:pPr>
            <w:r>
              <w:rPr>
                <w:rFonts w:ascii="Arial" w:hAnsi="Arial"/>
                <w:b/>
              </w:rPr>
              <w:t>Portugal</w:t>
            </w:r>
          </w:p>
        </w:tc>
        <w:tc>
          <w:tcPr>
            <w:tcW w:w="4611" w:type="dxa"/>
          </w:tcPr>
          <w:p w14:paraId="2C48F1E7" w14:textId="77777777" w:rsidR="00133E45" w:rsidRPr="00825020" w:rsidRDefault="007D29CE">
            <w:pPr>
              <w:pStyle w:val="TableParagraph"/>
              <w:spacing w:before="26" w:line="216" w:lineRule="auto"/>
              <w:rPr>
                <w:rFonts w:ascii="Arial" w:hAnsi="Arial" w:cs="Arial"/>
              </w:rPr>
            </w:pPr>
            <w:r>
              <w:rPr>
                <w:rFonts w:ascii="Arial" w:hAnsi="Arial"/>
              </w:rPr>
              <w:t>Diploma de Ensino Secundário/ Certificado de Habilitações do Ensino Secundário</w:t>
            </w:r>
          </w:p>
        </w:tc>
        <w:tc>
          <w:tcPr>
            <w:tcW w:w="3430" w:type="dxa"/>
          </w:tcPr>
          <w:p w14:paraId="0574FE65" w14:textId="77777777" w:rsidR="00133E45" w:rsidRPr="00825020" w:rsidRDefault="00133E45">
            <w:pPr>
              <w:pStyle w:val="TableParagraph"/>
              <w:ind w:left="0"/>
              <w:rPr>
                <w:rFonts w:ascii="Arial" w:hAnsi="Arial" w:cs="Arial"/>
                <w:lang w:val="pt-PT"/>
              </w:rPr>
            </w:pPr>
          </w:p>
        </w:tc>
      </w:tr>
      <w:tr w:rsidR="00133E45" w:rsidRPr="00510E05" w14:paraId="400EA866" w14:textId="77777777">
        <w:trPr>
          <w:trHeight w:val="1069"/>
        </w:trPr>
        <w:tc>
          <w:tcPr>
            <w:tcW w:w="2149" w:type="dxa"/>
          </w:tcPr>
          <w:p w14:paraId="3E4E96A3" w14:textId="77777777" w:rsidR="00133E45" w:rsidRPr="00825020" w:rsidRDefault="00133E45">
            <w:pPr>
              <w:pStyle w:val="TableParagraph"/>
              <w:spacing w:before="83"/>
              <w:ind w:left="0"/>
              <w:rPr>
                <w:rFonts w:ascii="Arial" w:hAnsi="Arial" w:cs="Arial"/>
                <w:lang w:val="pt-PT"/>
              </w:rPr>
            </w:pPr>
          </w:p>
          <w:p w14:paraId="67F5C068" w14:textId="77777777" w:rsidR="00133E45" w:rsidRPr="00825020" w:rsidRDefault="007D29CE">
            <w:pPr>
              <w:pStyle w:val="TableParagraph"/>
              <w:ind w:left="135"/>
              <w:rPr>
                <w:rFonts w:ascii="Arial" w:hAnsi="Arial" w:cs="Arial"/>
                <w:b/>
              </w:rPr>
            </w:pPr>
            <w:r>
              <w:rPr>
                <w:rFonts w:ascii="Arial" w:hAnsi="Arial"/>
                <w:b/>
              </w:rPr>
              <w:t>Republika Hrvatska</w:t>
            </w:r>
          </w:p>
        </w:tc>
        <w:tc>
          <w:tcPr>
            <w:tcW w:w="4611" w:type="dxa"/>
          </w:tcPr>
          <w:p w14:paraId="59E343C6" w14:textId="77777777" w:rsidR="00133E45" w:rsidRPr="00825020" w:rsidRDefault="007D29CE">
            <w:pPr>
              <w:pStyle w:val="TableParagraph"/>
              <w:spacing w:before="191" w:line="309" w:lineRule="auto"/>
              <w:ind w:right="849"/>
              <w:rPr>
                <w:rFonts w:ascii="Arial" w:hAnsi="Arial" w:cs="Arial"/>
              </w:rPr>
            </w:pPr>
            <w:r>
              <w:rPr>
                <w:rFonts w:ascii="Arial" w:hAnsi="Arial"/>
              </w:rPr>
              <w:t>Svjedodžba o državnoj maturi Svjedodžba o zavrsnom ispitu</w:t>
            </w:r>
          </w:p>
        </w:tc>
        <w:tc>
          <w:tcPr>
            <w:tcW w:w="3430" w:type="dxa"/>
          </w:tcPr>
          <w:p w14:paraId="7EABF5A4" w14:textId="77777777" w:rsidR="00133E45" w:rsidRPr="00825020" w:rsidRDefault="007D29CE">
            <w:pPr>
              <w:pStyle w:val="TableParagraph"/>
              <w:spacing w:before="2" w:line="309" w:lineRule="auto"/>
              <w:ind w:right="1588"/>
              <w:rPr>
                <w:rFonts w:ascii="Arial" w:hAnsi="Arial" w:cs="Arial"/>
              </w:rPr>
            </w:pPr>
            <w:r>
              <w:rPr>
                <w:rFonts w:ascii="Arial" w:hAnsi="Arial"/>
              </w:rPr>
              <w:t>Associate degree Graduate specialist</w:t>
            </w:r>
          </w:p>
          <w:p w14:paraId="25FB984E" w14:textId="77777777" w:rsidR="00133E45" w:rsidRPr="00825020" w:rsidRDefault="007D29CE">
            <w:pPr>
              <w:pStyle w:val="TableParagraph"/>
              <w:spacing w:line="292" w:lineRule="exact"/>
              <w:rPr>
                <w:rFonts w:ascii="Arial" w:hAnsi="Arial" w:cs="Arial"/>
              </w:rPr>
            </w:pPr>
            <w:r>
              <w:rPr>
                <w:rFonts w:ascii="Arial" w:hAnsi="Arial"/>
              </w:rPr>
              <w:t>Stručni Pristupnik / Pristupnica</w:t>
            </w:r>
          </w:p>
        </w:tc>
      </w:tr>
      <w:tr w:rsidR="00133E45" w:rsidRPr="00510E05" w14:paraId="087F8981" w14:textId="77777777">
        <w:trPr>
          <w:trHeight w:val="842"/>
        </w:trPr>
        <w:tc>
          <w:tcPr>
            <w:tcW w:w="2149" w:type="dxa"/>
          </w:tcPr>
          <w:p w14:paraId="0D5F3683" w14:textId="77777777" w:rsidR="00133E45" w:rsidRPr="00825020" w:rsidRDefault="007D29CE">
            <w:pPr>
              <w:pStyle w:val="TableParagraph"/>
              <w:spacing w:before="262"/>
              <w:ind w:left="135"/>
              <w:rPr>
                <w:rFonts w:ascii="Arial" w:hAnsi="Arial" w:cs="Arial"/>
                <w:b/>
              </w:rPr>
            </w:pPr>
            <w:r>
              <w:rPr>
                <w:rFonts w:ascii="Arial" w:hAnsi="Arial"/>
                <w:b/>
              </w:rPr>
              <w:t>România</w:t>
            </w:r>
          </w:p>
        </w:tc>
        <w:tc>
          <w:tcPr>
            <w:tcW w:w="4611" w:type="dxa"/>
          </w:tcPr>
          <w:p w14:paraId="18BAF0D2" w14:textId="77777777" w:rsidR="00133E45" w:rsidRPr="00825020" w:rsidRDefault="007D29CE">
            <w:pPr>
              <w:pStyle w:val="TableParagraph"/>
              <w:spacing w:before="266"/>
              <w:rPr>
                <w:rFonts w:ascii="Arial" w:hAnsi="Arial" w:cs="Arial"/>
              </w:rPr>
            </w:pPr>
            <w:r>
              <w:rPr>
                <w:rFonts w:ascii="Arial" w:hAnsi="Arial"/>
              </w:rPr>
              <w:t>Diplomă de bacalaureat</w:t>
            </w:r>
          </w:p>
        </w:tc>
        <w:tc>
          <w:tcPr>
            <w:tcW w:w="3430" w:type="dxa"/>
          </w:tcPr>
          <w:p w14:paraId="56B568BA" w14:textId="77777777" w:rsidR="00133E45" w:rsidRPr="00825020" w:rsidRDefault="007D29CE">
            <w:pPr>
              <w:pStyle w:val="TableParagraph"/>
              <w:spacing w:before="26" w:line="216" w:lineRule="auto"/>
              <w:rPr>
                <w:rFonts w:ascii="Arial" w:hAnsi="Arial" w:cs="Arial"/>
              </w:rPr>
            </w:pPr>
            <w:r>
              <w:rPr>
                <w:rFonts w:ascii="Arial" w:hAnsi="Arial"/>
              </w:rPr>
              <w:t>Diplomă de absolvire (Colegiu universitar) învăţamânt preuniversitar</w:t>
            </w:r>
          </w:p>
        </w:tc>
      </w:tr>
      <w:tr w:rsidR="00133E45" w:rsidRPr="00ED785A" w14:paraId="62F91045" w14:textId="77777777">
        <w:trPr>
          <w:trHeight w:val="578"/>
        </w:trPr>
        <w:tc>
          <w:tcPr>
            <w:tcW w:w="2149" w:type="dxa"/>
          </w:tcPr>
          <w:p w14:paraId="1FCADCDA" w14:textId="77777777" w:rsidR="00133E45" w:rsidRPr="00825020" w:rsidRDefault="007D29CE">
            <w:pPr>
              <w:pStyle w:val="TableParagraph"/>
              <w:spacing w:before="130"/>
              <w:ind w:left="135"/>
              <w:rPr>
                <w:rFonts w:ascii="Arial" w:hAnsi="Arial" w:cs="Arial"/>
                <w:b/>
              </w:rPr>
            </w:pPr>
            <w:r>
              <w:rPr>
                <w:rFonts w:ascii="Arial" w:hAnsi="Arial"/>
                <w:b/>
              </w:rPr>
              <w:t>Slovenija</w:t>
            </w:r>
          </w:p>
        </w:tc>
        <w:tc>
          <w:tcPr>
            <w:tcW w:w="4611" w:type="dxa"/>
          </w:tcPr>
          <w:p w14:paraId="44875982" w14:textId="77777777" w:rsidR="00133E45" w:rsidRPr="00825020" w:rsidRDefault="007D29CE">
            <w:pPr>
              <w:pStyle w:val="TableParagraph"/>
              <w:spacing w:before="26" w:line="216" w:lineRule="auto"/>
              <w:rPr>
                <w:rFonts w:ascii="Arial" w:hAnsi="Arial" w:cs="Arial"/>
              </w:rPr>
            </w:pPr>
            <w:r>
              <w:rPr>
                <w:rFonts w:ascii="Arial" w:hAnsi="Arial"/>
              </w:rPr>
              <w:t>Maturitetno spričevalo (Spričevalo o poklicni maturi) (Spričevalo o zaključnem izpitu)</w:t>
            </w:r>
          </w:p>
        </w:tc>
        <w:tc>
          <w:tcPr>
            <w:tcW w:w="3430" w:type="dxa"/>
          </w:tcPr>
          <w:p w14:paraId="1781A08D" w14:textId="77777777" w:rsidR="00133E45" w:rsidRPr="00825020" w:rsidRDefault="007D29CE">
            <w:pPr>
              <w:pStyle w:val="TableParagraph"/>
              <w:spacing w:before="134"/>
              <w:rPr>
                <w:rFonts w:ascii="Arial" w:hAnsi="Arial" w:cs="Arial"/>
              </w:rPr>
            </w:pPr>
            <w:r>
              <w:rPr>
                <w:rFonts w:ascii="Arial" w:hAnsi="Arial"/>
              </w:rPr>
              <w:t>Diploma višje strokovne šole</w:t>
            </w:r>
          </w:p>
        </w:tc>
      </w:tr>
      <w:tr w:rsidR="00133E45" w:rsidRPr="00ED785A" w14:paraId="571DB1A0" w14:textId="77777777">
        <w:trPr>
          <w:trHeight w:val="315"/>
        </w:trPr>
        <w:tc>
          <w:tcPr>
            <w:tcW w:w="2149" w:type="dxa"/>
          </w:tcPr>
          <w:p w14:paraId="07F2191C" w14:textId="77777777" w:rsidR="00133E45" w:rsidRPr="00825020" w:rsidRDefault="007D29CE">
            <w:pPr>
              <w:pStyle w:val="TableParagraph"/>
              <w:spacing w:line="295" w:lineRule="exact"/>
              <w:ind w:left="135"/>
              <w:rPr>
                <w:rFonts w:ascii="Arial" w:hAnsi="Arial" w:cs="Arial"/>
                <w:b/>
              </w:rPr>
            </w:pPr>
            <w:r>
              <w:rPr>
                <w:rFonts w:ascii="Arial" w:hAnsi="Arial"/>
                <w:b/>
              </w:rPr>
              <w:t>Slovensko</w:t>
            </w:r>
          </w:p>
        </w:tc>
        <w:tc>
          <w:tcPr>
            <w:tcW w:w="4611" w:type="dxa"/>
          </w:tcPr>
          <w:p w14:paraId="6DBA0C2E" w14:textId="77777777" w:rsidR="00133E45" w:rsidRPr="00825020" w:rsidRDefault="007D29CE">
            <w:pPr>
              <w:pStyle w:val="TableParagraph"/>
              <w:spacing w:before="2"/>
              <w:rPr>
                <w:rFonts w:ascii="Arial" w:hAnsi="Arial" w:cs="Arial"/>
              </w:rPr>
            </w:pPr>
            <w:r>
              <w:rPr>
                <w:rFonts w:ascii="Arial" w:hAnsi="Arial"/>
              </w:rPr>
              <w:t>vysvedčenie o maturitnej skúške</w:t>
            </w:r>
          </w:p>
        </w:tc>
        <w:tc>
          <w:tcPr>
            <w:tcW w:w="3430" w:type="dxa"/>
          </w:tcPr>
          <w:p w14:paraId="157225B8" w14:textId="77777777" w:rsidR="00133E45" w:rsidRPr="00825020" w:rsidRDefault="007D29CE">
            <w:pPr>
              <w:pStyle w:val="TableParagraph"/>
              <w:spacing w:before="2"/>
              <w:rPr>
                <w:rFonts w:ascii="Arial" w:hAnsi="Arial" w:cs="Arial"/>
              </w:rPr>
            </w:pPr>
            <w:r>
              <w:rPr>
                <w:rFonts w:ascii="Arial" w:hAnsi="Arial"/>
              </w:rPr>
              <w:t>absolventský diplom</w:t>
            </w:r>
          </w:p>
        </w:tc>
      </w:tr>
      <w:tr w:rsidR="00133E45" w:rsidRPr="00510E05" w14:paraId="11F5A9E8" w14:textId="77777777">
        <w:trPr>
          <w:trHeight w:val="2012"/>
        </w:trPr>
        <w:tc>
          <w:tcPr>
            <w:tcW w:w="2149" w:type="dxa"/>
          </w:tcPr>
          <w:p w14:paraId="2934204B" w14:textId="77777777" w:rsidR="00133E45" w:rsidRPr="00825020" w:rsidRDefault="00133E45">
            <w:pPr>
              <w:pStyle w:val="TableParagraph"/>
              <w:ind w:left="0"/>
              <w:rPr>
                <w:rFonts w:ascii="Arial" w:hAnsi="Arial" w:cs="Arial"/>
                <w:lang w:val="en-GB"/>
              </w:rPr>
            </w:pPr>
          </w:p>
          <w:p w14:paraId="4FC79691" w14:textId="77777777" w:rsidR="00133E45" w:rsidRPr="00825020" w:rsidRDefault="00133E45">
            <w:pPr>
              <w:pStyle w:val="TableParagraph"/>
              <w:spacing w:before="261"/>
              <w:ind w:left="0"/>
              <w:rPr>
                <w:rFonts w:ascii="Arial" w:hAnsi="Arial" w:cs="Arial"/>
                <w:lang w:val="en-GB"/>
              </w:rPr>
            </w:pPr>
          </w:p>
          <w:p w14:paraId="36E810CB" w14:textId="77777777" w:rsidR="00133E45" w:rsidRPr="00825020" w:rsidRDefault="007D29CE">
            <w:pPr>
              <w:pStyle w:val="TableParagraph"/>
              <w:ind w:left="135"/>
              <w:rPr>
                <w:rFonts w:ascii="Arial" w:hAnsi="Arial" w:cs="Arial"/>
                <w:b/>
              </w:rPr>
            </w:pPr>
            <w:r>
              <w:rPr>
                <w:rFonts w:ascii="Arial" w:hAnsi="Arial"/>
                <w:b/>
              </w:rPr>
              <w:t>Suomi/Finland</w:t>
            </w:r>
          </w:p>
        </w:tc>
        <w:tc>
          <w:tcPr>
            <w:tcW w:w="4611" w:type="dxa"/>
          </w:tcPr>
          <w:p w14:paraId="7FD90699" w14:textId="77777777" w:rsidR="00133E45" w:rsidRPr="00825020" w:rsidRDefault="007D29CE">
            <w:pPr>
              <w:pStyle w:val="TableParagraph"/>
              <w:spacing w:before="26" w:line="216" w:lineRule="auto"/>
              <w:ind w:right="686"/>
              <w:rPr>
                <w:rFonts w:ascii="Arial" w:hAnsi="Arial" w:cs="Arial"/>
              </w:rPr>
            </w:pPr>
            <w:r>
              <w:rPr>
                <w:rFonts w:ascii="Arial" w:hAnsi="Arial"/>
              </w:rPr>
              <w:t>Ylioppilastutkinto tai peruskoulu + kolmen vuoden ammatillinen koulutus –</w:t>
            </w:r>
          </w:p>
          <w:p w14:paraId="43DF0708" w14:textId="77777777" w:rsidR="00133E45" w:rsidRPr="00825020" w:rsidRDefault="007D29CE">
            <w:pPr>
              <w:pStyle w:val="TableParagraph"/>
              <w:spacing w:before="1" w:line="216" w:lineRule="auto"/>
              <w:rPr>
                <w:rFonts w:ascii="Arial" w:hAnsi="Arial" w:cs="Arial"/>
              </w:rPr>
            </w:pPr>
            <w:r>
              <w:rPr>
                <w:rFonts w:ascii="Arial" w:hAnsi="Arial"/>
              </w:rPr>
              <w:t>Studentexamen eller grundskola + treårig yrkesinriktad utbildning (Betyg över avlagd yrkesexamen på andra stadiet)</w:t>
            </w:r>
          </w:p>
          <w:p w14:paraId="5E1D83AA" w14:textId="77777777" w:rsidR="00133E45" w:rsidRPr="00825020" w:rsidRDefault="007D29CE">
            <w:pPr>
              <w:pStyle w:val="TableParagraph"/>
              <w:spacing w:before="114" w:line="216" w:lineRule="auto"/>
              <w:ind w:right="629"/>
              <w:rPr>
                <w:rFonts w:ascii="Arial" w:hAnsi="Arial" w:cs="Arial"/>
              </w:rPr>
            </w:pPr>
            <w:r>
              <w:rPr>
                <w:rFonts w:ascii="Arial" w:hAnsi="Arial"/>
              </w:rPr>
              <w:t>Todistus yhdistelmäopinnoista (Betyg över kombinationsstudier)</w:t>
            </w:r>
          </w:p>
        </w:tc>
        <w:tc>
          <w:tcPr>
            <w:tcW w:w="3430" w:type="dxa"/>
          </w:tcPr>
          <w:p w14:paraId="2D50EEB8" w14:textId="77777777" w:rsidR="00133E45" w:rsidRPr="00825020" w:rsidRDefault="00133E45">
            <w:pPr>
              <w:pStyle w:val="TableParagraph"/>
              <w:ind w:left="0"/>
              <w:rPr>
                <w:rFonts w:ascii="Arial" w:hAnsi="Arial" w:cs="Arial"/>
                <w:lang w:val="sv-SE"/>
              </w:rPr>
            </w:pPr>
          </w:p>
          <w:p w14:paraId="14E2DA25" w14:textId="77777777" w:rsidR="00133E45" w:rsidRPr="00825020" w:rsidRDefault="00133E45">
            <w:pPr>
              <w:pStyle w:val="TableParagraph"/>
              <w:spacing w:before="133"/>
              <w:ind w:left="0"/>
              <w:rPr>
                <w:rFonts w:ascii="Arial" w:hAnsi="Arial" w:cs="Arial"/>
                <w:lang w:val="sv-SE"/>
              </w:rPr>
            </w:pPr>
          </w:p>
          <w:p w14:paraId="5DD773FD" w14:textId="77777777" w:rsidR="00133E45" w:rsidRPr="00825020" w:rsidRDefault="007D29CE">
            <w:pPr>
              <w:pStyle w:val="TableParagraph"/>
              <w:spacing w:line="278" w:lineRule="exact"/>
              <w:rPr>
                <w:rFonts w:ascii="Arial" w:hAnsi="Arial" w:cs="Arial"/>
              </w:rPr>
            </w:pPr>
            <w:r>
              <w:rPr>
                <w:rFonts w:ascii="Arial" w:hAnsi="Arial"/>
              </w:rPr>
              <w:t>Ammatillinen opistoasteen tutkinto</w:t>
            </w:r>
          </w:p>
          <w:p w14:paraId="2D8993BE" w14:textId="77777777" w:rsidR="00133E45" w:rsidRPr="00825020" w:rsidRDefault="007D29CE">
            <w:pPr>
              <w:pStyle w:val="TableParagraph"/>
              <w:spacing w:line="278" w:lineRule="exact"/>
              <w:rPr>
                <w:rFonts w:ascii="Arial" w:hAnsi="Arial" w:cs="Arial"/>
              </w:rPr>
            </w:pPr>
            <w:r>
              <w:rPr>
                <w:rFonts w:ascii="Arial" w:hAnsi="Arial"/>
              </w:rPr>
              <w:t>— Yrkesexamen på institutnivå</w:t>
            </w:r>
          </w:p>
        </w:tc>
      </w:tr>
      <w:tr w:rsidR="00133E45" w:rsidRPr="00510E05" w14:paraId="30898DE2" w14:textId="77777777">
        <w:trPr>
          <w:trHeight w:val="1484"/>
        </w:trPr>
        <w:tc>
          <w:tcPr>
            <w:tcW w:w="2149" w:type="dxa"/>
          </w:tcPr>
          <w:p w14:paraId="1883E082" w14:textId="77777777" w:rsidR="00133E45" w:rsidRPr="00825020" w:rsidRDefault="00133E45">
            <w:pPr>
              <w:pStyle w:val="TableParagraph"/>
              <w:spacing w:before="290"/>
              <w:ind w:left="0"/>
              <w:rPr>
                <w:rFonts w:ascii="Arial" w:hAnsi="Arial" w:cs="Arial"/>
                <w:lang w:val="fi-FI"/>
              </w:rPr>
            </w:pPr>
          </w:p>
          <w:p w14:paraId="164889AF" w14:textId="77777777" w:rsidR="00133E45" w:rsidRPr="00825020" w:rsidRDefault="007D29CE">
            <w:pPr>
              <w:pStyle w:val="TableParagraph"/>
              <w:ind w:left="135"/>
              <w:rPr>
                <w:rFonts w:ascii="Arial" w:hAnsi="Arial" w:cs="Arial"/>
                <w:b/>
              </w:rPr>
            </w:pPr>
            <w:r>
              <w:rPr>
                <w:rFonts w:ascii="Arial" w:hAnsi="Arial"/>
                <w:b/>
              </w:rPr>
              <w:t>Sverige</w:t>
            </w:r>
          </w:p>
        </w:tc>
        <w:tc>
          <w:tcPr>
            <w:tcW w:w="4611" w:type="dxa"/>
          </w:tcPr>
          <w:p w14:paraId="77D6C9B9" w14:textId="77777777" w:rsidR="00133E45" w:rsidRPr="00825020" w:rsidRDefault="00133E45">
            <w:pPr>
              <w:pStyle w:val="TableParagraph"/>
              <w:spacing w:before="185"/>
              <w:ind w:left="0"/>
              <w:rPr>
                <w:rFonts w:ascii="Arial" w:hAnsi="Arial" w:cs="Arial"/>
                <w:lang w:val="sv-SE"/>
              </w:rPr>
            </w:pPr>
          </w:p>
          <w:p w14:paraId="0605C588" w14:textId="77777777" w:rsidR="00133E45" w:rsidRPr="00825020" w:rsidRDefault="007D29CE">
            <w:pPr>
              <w:pStyle w:val="TableParagraph"/>
              <w:spacing w:before="1" w:line="216" w:lineRule="auto"/>
              <w:rPr>
                <w:rFonts w:ascii="Arial" w:hAnsi="Arial" w:cs="Arial"/>
              </w:rPr>
            </w:pPr>
            <w:r>
              <w:rPr>
                <w:rFonts w:ascii="Arial" w:hAnsi="Arial"/>
              </w:rPr>
              <w:t>Slutbetyg från gymnasieskolan (3-årig gymnasial utbildning)</w:t>
            </w:r>
          </w:p>
        </w:tc>
        <w:tc>
          <w:tcPr>
            <w:tcW w:w="3430" w:type="dxa"/>
          </w:tcPr>
          <w:p w14:paraId="2677A7AF" w14:textId="77777777" w:rsidR="00133E45" w:rsidRPr="00825020" w:rsidRDefault="007D29CE">
            <w:pPr>
              <w:pStyle w:val="TableParagraph"/>
              <w:spacing w:before="2"/>
              <w:rPr>
                <w:rFonts w:ascii="Arial" w:hAnsi="Arial" w:cs="Arial"/>
              </w:rPr>
            </w:pPr>
            <w:r>
              <w:rPr>
                <w:rFonts w:ascii="Arial" w:hAnsi="Arial"/>
              </w:rPr>
              <w:t>Högskoleexamen (80 poäng)</w:t>
            </w:r>
          </w:p>
          <w:p w14:paraId="57689DAB" w14:textId="77777777" w:rsidR="00133E45" w:rsidRPr="00825020" w:rsidRDefault="007D29CE">
            <w:pPr>
              <w:pStyle w:val="TableParagraph"/>
              <w:spacing w:before="84" w:line="278" w:lineRule="exact"/>
              <w:rPr>
                <w:rFonts w:ascii="Arial" w:hAnsi="Arial" w:cs="Arial"/>
              </w:rPr>
            </w:pPr>
            <w:r>
              <w:rPr>
                <w:rFonts w:ascii="Arial" w:hAnsi="Arial"/>
              </w:rPr>
              <w:t>Högskoleexamen, 2 år,</w:t>
            </w:r>
          </w:p>
          <w:p w14:paraId="637592B1" w14:textId="77777777" w:rsidR="00133E45" w:rsidRPr="00825020" w:rsidRDefault="007D29CE">
            <w:pPr>
              <w:pStyle w:val="TableParagraph"/>
              <w:spacing w:before="10" w:line="216" w:lineRule="auto"/>
              <w:rPr>
                <w:rFonts w:ascii="Arial" w:hAnsi="Arial" w:cs="Arial"/>
              </w:rPr>
            </w:pPr>
            <w:r>
              <w:rPr>
                <w:rFonts w:ascii="Arial" w:hAnsi="Arial"/>
              </w:rPr>
              <w:t>120 högskolepoäng Yrkeshögskoleexamen/Kvalificerad yrkeshögskoleexamen, 1– 3 år</w:t>
            </w:r>
          </w:p>
        </w:tc>
      </w:tr>
    </w:tbl>
    <w:p w14:paraId="2814DB10"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DA112A2" w14:textId="77777777">
        <w:trPr>
          <w:trHeight w:val="1107"/>
        </w:trPr>
        <w:tc>
          <w:tcPr>
            <w:tcW w:w="2149" w:type="dxa"/>
            <w:shd w:val="clear" w:color="auto" w:fill="E6E6E6"/>
          </w:tcPr>
          <w:p w14:paraId="4324C4FC" w14:textId="77777777" w:rsidR="00133E45" w:rsidRPr="00825020" w:rsidRDefault="00133E45">
            <w:pPr>
              <w:pStyle w:val="TableParagraph"/>
              <w:spacing w:before="101"/>
              <w:ind w:left="0"/>
              <w:rPr>
                <w:rFonts w:ascii="Arial" w:hAnsi="Arial" w:cs="Arial"/>
                <w:lang w:val="sv-SE"/>
              </w:rPr>
            </w:pPr>
          </w:p>
          <w:p w14:paraId="74A5DF05" w14:textId="77777777" w:rsidR="00133E45" w:rsidRPr="00825020" w:rsidRDefault="007D29CE">
            <w:pPr>
              <w:pStyle w:val="TableParagraph"/>
              <w:spacing w:before="1"/>
              <w:rPr>
                <w:rFonts w:ascii="Arial" w:hAnsi="Arial" w:cs="Arial"/>
                <w:b/>
              </w:rPr>
            </w:pPr>
            <w:r>
              <w:rPr>
                <w:rFonts w:ascii="Arial" w:hAnsi="Arial"/>
                <w:b/>
              </w:rPr>
              <w:t>KRAJINA</w:t>
            </w:r>
          </w:p>
        </w:tc>
        <w:tc>
          <w:tcPr>
            <w:tcW w:w="4611" w:type="dxa"/>
            <w:shd w:val="clear" w:color="auto" w:fill="E6E6E6"/>
          </w:tcPr>
          <w:p w14:paraId="1A69BD1A" w14:textId="77777777" w:rsidR="00133E45" w:rsidRPr="00825020" w:rsidRDefault="007D29CE">
            <w:pPr>
              <w:pStyle w:val="TableParagraph"/>
              <w:spacing w:before="262" w:line="280" w:lineRule="exact"/>
              <w:rPr>
                <w:rFonts w:ascii="Arial" w:hAnsi="Arial" w:cs="Arial"/>
                <w:b/>
              </w:rPr>
            </w:pPr>
            <w:r>
              <w:rPr>
                <w:rFonts w:ascii="Arial" w:hAnsi="Arial"/>
                <w:b/>
              </w:rPr>
              <w:t>Stredoškolské vzdelanie</w:t>
            </w:r>
          </w:p>
          <w:p w14:paraId="658852B4" w14:textId="77777777" w:rsidR="00133E45" w:rsidRPr="00825020" w:rsidRDefault="007D29CE">
            <w:pPr>
              <w:pStyle w:val="TableParagraph"/>
              <w:spacing w:line="280" w:lineRule="exact"/>
              <w:rPr>
                <w:rFonts w:ascii="Arial" w:hAnsi="Arial" w:cs="Arial"/>
                <w:b/>
              </w:rPr>
            </w:pPr>
            <w:r>
              <w:rPr>
                <w:rFonts w:ascii="Arial" w:hAnsi="Arial"/>
                <w:b/>
              </w:rPr>
              <w:t>(ktoré umožňuje prístup k postsekundárnemu vzdelaniu)</w:t>
            </w:r>
          </w:p>
        </w:tc>
        <w:tc>
          <w:tcPr>
            <w:tcW w:w="3430" w:type="dxa"/>
            <w:shd w:val="clear" w:color="auto" w:fill="E6E6E6"/>
          </w:tcPr>
          <w:p w14:paraId="39D9AF70" w14:textId="77777777" w:rsidR="00133E45" w:rsidRPr="00825020" w:rsidRDefault="007D29CE">
            <w:pPr>
              <w:pStyle w:val="TableParagraph"/>
              <w:spacing w:line="279" w:lineRule="exact"/>
              <w:jc w:val="both"/>
              <w:rPr>
                <w:rFonts w:ascii="Arial" w:hAnsi="Arial" w:cs="Arial"/>
                <w:b/>
              </w:rPr>
            </w:pPr>
            <w:r>
              <w:rPr>
                <w:rFonts w:ascii="Arial" w:hAnsi="Arial"/>
                <w:b/>
              </w:rPr>
              <w:t>Postsekundárne vzdelanie</w:t>
            </w:r>
          </w:p>
          <w:p w14:paraId="6F2C32AD"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(neuniverzitné vysokoškolské štúdium alebo krátke univerzitné štúdium v trvaní minimálne dvoch rokov)</w:t>
            </w:r>
          </w:p>
        </w:tc>
      </w:tr>
      <w:tr w:rsidR="00133E45" w:rsidRPr="00ED785A" w14:paraId="2312BA1D" w14:textId="77777777">
        <w:trPr>
          <w:trHeight w:val="3809"/>
        </w:trPr>
        <w:tc>
          <w:tcPr>
            <w:tcW w:w="2149" w:type="dxa"/>
          </w:tcPr>
          <w:p w14:paraId="77548706" w14:textId="77777777" w:rsidR="00133E45" w:rsidRPr="00F21C5A" w:rsidRDefault="00133E45">
            <w:pPr>
              <w:pStyle w:val="TableParagraph"/>
              <w:ind w:left="0"/>
              <w:rPr>
                <w:rFonts w:ascii="Arial" w:hAnsi="Arial" w:cs="Arial"/>
              </w:rPr>
            </w:pPr>
          </w:p>
          <w:p w14:paraId="00CCD789" w14:textId="77777777" w:rsidR="00133E45" w:rsidRPr="00F21C5A" w:rsidRDefault="00133E45">
            <w:pPr>
              <w:pStyle w:val="TableParagraph"/>
              <w:ind w:left="0"/>
              <w:rPr>
                <w:rFonts w:ascii="Arial" w:hAnsi="Arial" w:cs="Arial"/>
              </w:rPr>
            </w:pPr>
          </w:p>
          <w:p w14:paraId="4D755B0A" w14:textId="77777777" w:rsidR="00133E45" w:rsidRPr="00F21C5A" w:rsidRDefault="00133E45">
            <w:pPr>
              <w:pStyle w:val="TableParagraph"/>
              <w:ind w:left="0"/>
              <w:rPr>
                <w:rFonts w:ascii="Arial" w:hAnsi="Arial" w:cs="Arial"/>
              </w:rPr>
            </w:pPr>
          </w:p>
          <w:p w14:paraId="2A327849" w14:textId="77777777" w:rsidR="00133E45" w:rsidRPr="00F21C5A" w:rsidRDefault="00133E45">
            <w:pPr>
              <w:pStyle w:val="TableParagraph"/>
              <w:ind w:left="0"/>
              <w:rPr>
                <w:rFonts w:ascii="Arial" w:hAnsi="Arial" w:cs="Arial"/>
              </w:rPr>
            </w:pPr>
          </w:p>
          <w:p w14:paraId="6D3D4BCD" w14:textId="77777777" w:rsidR="00133E45" w:rsidRPr="00F21C5A" w:rsidRDefault="00133E45">
            <w:pPr>
              <w:pStyle w:val="TableParagraph"/>
              <w:spacing w:before="282"/>
              <w:ind w:left="0"/>
              <w:rPr>
                <w:rFonts w:ascii="Arial" w:hAnsi="Arial" w:cs="Arial"/>
              </w:rPr>
            </w:pPr>
          </w:p>
          <w:p w14:paraId="6391FC05" w14:textId="77777777" w:rsidR="00133E45" w:rsidRPr="00825020" w:rsidRDefault="007D29CE">
            <w:pPr>
              <w:pStyle w:val="TableParagraph"/>
              <w:ind w:left="135"/>
              <w:rPr>
                <w:rFonts w:ascii="Arial" w:hAnsi="Arial" w:cs="Arial"/>
                <w:b/>
              </w:rPr>
            </w:pPr>
            <w:r>
              <w:rPr>
                <w:rFonts w:ascii="Arial" w:hAnsi="Arial"/>
                <w:b/>
              </w:rPr>
              <w:t>United Kingdom</w:t>
            </w:r>
          </w:p>
        </w:tc>
        <w:tc>
          <w:tcPr>
            <w:tcW w:w="4611" w:type="dxa"/>
          </w:tcPr>
          <w:p w14:paraId="727E3217" w14:textId="77777777" w:rsidR="00133E45" w:rsidRPr="00825020" w:rsidRDefault="007D29CE">
            <w:pPr>
              <w:pStyle w:val="TableParagraph"/>
              <w:spacing w:before="2" w:line="278" w:lineRule="exact"/>
              <w:rPr>
                <w:rFonts w:ascii="Arial" w:hAnsi="Arial" w:cs="Arial"/>
              </w:rPr>
            </w:pPr>
            <w:r>
              <w:rPr>
                <w:rFonts w:ascii="Arial" w:hAnsi="Arial"/>
              </w:rPr>
              <w:t>General Certificate of Education Advanced level</w:t>
            </w:r>
          </w:p>
          <w:p w14:paraId="6E549A3C" w14:textId="77777777" w:rsidR="00133E45" w:rsidRPr="00825020" w:rsidRDefault="007D29CE">
            <w:pPr>
              <w:pStyle w:val="TableParagraph"/>
              <w:spacing w:line="278" w:lineRule="exact"/>
              <w:rPr>
                <w:rFonts w:ascii="Arial" w:hAnsi="Arial" w:cs="Arial"/>
              </w:rPr>
            </w:pPr>
            <w:r>
              <w:rPr>
                <w:rFonts w:ascii="Arial" w:hAnsi="Arial"/>
              </w:rPr>
              <w:t>— 2 passes or equivalent (grades A to E)</w:t>
            </w:r>
          </w:p>
          <w:p w14:paraId="3EADCFA1" w14:textId="77777777" w:rsidR="00133E45" w:rsidRPr="00825020" w:rsidRDefault="007D29CE">
            <w:pPr>
              <w:pStyle w:val="TableParagraph"/>
              <w:spacing w:before="84"/>
              <w:rPr>
                <w:rFonts w:ascii="Arial" w:hAnsi="Arial" w:cs="Arial"/>
              </w:rPr>
            </w:pPr>
            <w:r>
              <w:rPr>
                <w:rFonts w:ascii="Arial" w:hAnsi="Arial"/>
              </w:rPr>
              <w:t>BTEC National Diploma</w:t>
            </w:r>
          </w:p>
          <w:p w14:paraId="2D03399E" w14:textId="77777777" w:rsidR="00133E45" w:rsidRPr="00825020" w:rsidRDefault="007D29CE">
            <w:pPr>
              <w:pStyle w:val="TableParagraph"/>
              <w:spacing w:before="104" w:line="216" w:lineRule="auto"/>
              <w:rPr>
                <w:rFonts w:ascii="Arial" w:hAnsi="Arial" w:cs="Arial"/>
                <w:sz w:val="20"/>
              </w:rPr>
            </w:pPr>
            <w:r>
              <w:rPr>
                <w:rFonts w:ascii="Arial" w:hAnsi="Arial"/>
                <w:sz w:val="20"/>
              </w:rPr>
              <w:t>General National Vocational Qualification (GNVQ), advanced level</w:t>
            </w:r>
          </w:p>
          <w:p w14:paraId="6FC62BFA" w14:textId="77777777" w:rsidR="00133E45" w:rsidRPr="00825020" w:rsidRDefault="007D29CE">
            <w:pPr>
              <w:pStyle w:val="TableParagraph"/>
              <w:spacing w:before="114" w:line="216" w:lineRule="auto"/>
              <w:rPr>
                <w:rFonts w:ascii="Arial" w:hAnsi="Arial" w:cs="Arial"/>
                <w:sz w:val="20"/>
              </w:rPr>
            </w:pPr>
            <w:r>
              <w:rPr>
                <w:rFonts w:ascii="Arial" w:hAnsi="Arial"/>
                <w:sz w:val="20"/>
              </w:rPr>
              <w:t>Advanced Vocational Certificate of Education, A level (VCE A level)</w:t>
            </w:r>
          </w:p>
          <w:p w14:paraId="2091FDE6" w14:textId="77777777" w:rsidR="00133E45" w:rsidRPr="00825020" w:rsidRDefault="007D29CE">
            <w:pPr>
              <w:pStyle w:val="TableParagraph"/>
              <w:spacing w:before="90"/>
              <w:rPr>
                <w:rFonts w:ascii="Arial" w:hAnsi="Arial" w:cs="Arial"/>
                <w:b/>
                <w:sz w:val="20"/>
              </w:rPr>
            </w:pPr>
            <w:r>
              <w:rPr>
                <w:rFonts w:ascii="Arial" w:hAnsi="Arial"/>
                <w:b/>
                <w:sz w:val="20"/>
              </w:rPr>
              <w:t>POZNÁMKA:</w:t>
            </w:r>
          </w:p>
          <w:p w14:paraId="2D952C8C" w14:textId="77777777" w:rsidR="004F4F38" w:rsidRDefault="007D29CE">
            <w:pPr>
              <w:pStyle w:val="TableParagraph"/>
              <w:spacing w:before="109" w:line="216" w:lineRule="auto"/>
              <w:ind w:right="678"/>
              <w:jc w:val="both"/>
              <w:rPr>
                <w:rFonts w:ascii="Arial" w:hAnsi="Arial" w:cs="Arial"/>
                <w:spacing w:val="-2"/>
                <w:sz w:val="20"/>
              </w:rPr>
            </w:pPr>
            <w:r>
              <w:rPr>
                <w:rFonts w:ascii="Arial" w:hAnsi="Arial"/>
                <w:sz w:val="20"/>
              </w:rPr>
              <w:t xml:space="preserve">Diplomy Spojeného kráľovstva udelené do 31. decembra 2020 sa akceptujú bez vyhlásenia o rovnocennosti. </w:t>
            </w:r>
          </w:p>
          <w:p w14:paraId="1AB5F4AA" w14:textId="376C03E7" w:rsidR="00133E45" w:rsidRPr="00825020" w:rsidRDefault="007D29CE" w:rsidP="004F4F38">
            <w:pPr>
              <w:pStyle w:val="TableParagraph"/>
              <w:spacing w:before="109" w:line="216" w:lineRule="auto"/>
              <w:ind w:right="678"/>
              <w:jc w:val="both"/>
              <w:rPr>
                <w:rFonts w:ascii="Arial" w:hAnsi="Arial" w:cs="Arial"/>
                <w:sz w:val="20"/>
              </w:rPr>
            </w:pPr>
            <w:r>
              <w:rPr>
                <w:rFonts w:ascii="Arial" w:hAnsi="Arial"/>
                <w:sz w:val="20"/>
              </w:rPr>
              <w:t>K diplomom Spojeného kráľovstva udeleným od 1. januára 2021 musí byť pripojené vyhlásenie o rovnocennosti vydané príslušným orgánom členského štátu EÚ.</w:t>
            </w:r>
          </w:p>
        </w:tc>
        <w:tc>
          <w:tcPr>
            <w:tcW w:w="3430" w:type="dxa"/>
          </w:tcPr>
          <w:p w14:paraId="5177E251" w14:textId="77777777" w:rsidR="00133E45" w:rsidRPr="00F21C5A" w:rsidRDefault="00133E45">
            <w:pPr>
              <w:pStyle w:val="TableParagraph"/>
              <w:ind w:left="0"/>
              <w:rPr>
                <w:rFonts w:ascii="Arial" w:hAnsi="Arial" w:cs="Arial"/>
              </w:rPr>
            </w:pPr>
          </w:p>
          <w:p w14:paraId="7F321EFB" w14:textId="77777777" w:rsidR="00133E45" w:rsidRPr="00F21C5A" w:rsidRDefault="00133E45">
            <w:pPr>
              <w:pStyle w:val="TableParagraph"/>
              <w:spacing w:before="282"/>
              <w:ind w:left="0"/>
              <w:rPr>
                <w:rFonts w:ascii="Arial" w:hAnsi="Arial" w:cs="Arial"/>
              </w:rPr>
            </w:pPr>
          </w:p>
          <w:p w14:paraId="40DB700E" w14:textId="77777777" w:rsidR="00133E45" w:rsidRPr="00825020" w:rsidRDefault="007D29CE">
            <w:pPr>
              <w:pStyle w:val="TableParagraph"/>
              <w:spacing w:line="216" w:lineRule="auto"/>
              <w:ind w:right="827"/>
              <w:rPr>
                <w:rFonts w:ascii="Arial" w:hAnsi="Arial" w:cs="Arial"/>
              </w:rPr>
            </w:pPr>
            <w:r>
              <w:rPr>
                <w:rFonts w:ascii="Arial" w:hAnsi="Arial"/>
              </w:rPr>
              <w:t>Higher National Diploma/ Certificate (BTEC)/SCOTVEC</w:t>
            </w:r>
          </w:p>
          <w:p w14:paraId="3D66A014" w14:textId="77777777" w:rsidR="00133E45" w:rsidRPr="00825020" w:rsidRDefault="007D29CE">
            <w:pPr>
              <w:pStyle w:val="TableParagraph"/>
              <w:spacing w:before="114" w:line="216" w:lineRule="auto"/>
              <w:ind w:right="516"/>
              <w:rPr>
                <w:rFonts w:ascii="Arial" w:hAnsi="Arial" w:cs="Arial"/>
              </w:rPr>
            </w:pPr>
            <w:r>
              <w:rPr>
                <w:rFonts w:ascii="Arial" w:hAnsi="Arial"/>
              </w:rPr>
              <w:t>Diploma of Higher Education (DipHE)</w:t>
            </w:r>
          </w:p>
          <w:p w14:paraId="2517F4B0" w14:textId="77777777" w:rsidR="00133E45" w:rsidRPr="00825020" w:rsidRDefault="007D29CE">
            <w:pPr>
              <w:pStyle w:val="TableParagraph"/>
              <w:spacing w:before="115" w:line="216" w:lineRule="auto"/>
              <w:rPr>
                <w:rFonts w:ascii="Arial" w:hAnsi="Arial" w:cs="Arial"/>
              </w:rPr>
            </w:pPr>
            <w:r>
              <w:rPr>
                <w:rFonts w:ascii="Arial" w:hAnsi="Arial"/>
              </w:rPr>
              <w:t>National Vocational Qualifications (NVQ) and Scottish Vocational Qualifications (SVQ) level 4</w:t>
            </w:r>
          </w:p>
        </w:tc>
      </w:tr>
    </w:tbl>
    <w:p w14:paraId="207AAA87"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CECB52B" w14:textId="77777777" w:rsidR="00133E45" w:rsidRPr="00944EE2" w:rsidRDefault="007D29CE">
      <w:pPr>
        <w:pStyle w:val="Heading1"/>
        <w:ind w:left="110" w:firstLine="0"/>
        <w:rPr>
          <w:rFonts w:ascii="Arial" w:hAnsi="Arial" w:cs="Arial"/>
        </w:rPr>
      </w:pPr>
      <w:bookmarkStart w:id="64" w:name="ANNEX_III"/>
      <w:bookmarkStart w:id="65" w:name="_Toc196465108"/>
      <w:bookmarkEnd w:id="64"/>
      <w:r>
        <w:rPr>
          <w:rFonts w:ascii="Arial" w:hAnsi="Arial"/>
          <w:color w:val="2C4D9C"/>
        </w:rPr>
        <w:lastRenderedPageBreak/>
        <w:t>PRÍLOHA III</w:t>
      </w:r>
      <w:bookmarkEnd w:id="65"/>
    </w:p>
    <w:p w14:paraId="3FEEE7F8" w14:textId="77777777" w:rsidR="00133E45" w:rsidRPr="00944EE2" w:rsidRDefault="007D29CE">
      <w:pPr>
        <w:pStyle w:val="Heading2"/>
        <w:spacing w:before="425" w:line="213" w:lineRule="auto"/>
        <w:ind w:left="110" w:right="257" w:firstLine="0"/>
        <w:rPr>
          <w:rFonts w:ascii="Arial" w:hAnsi="Arial" w:cs="Arial"/>
        </w:rPr>
      </w:pPr>
      <w:bookmarkStart w:id="66" w:name="_Toc196465109"/>
      <w:r>
        <w:rPr>
          <w:rFonts w:ascii="Arial" w:hAnsi="Arial"/>
          <w:color w:val="2C4D9C"/>
        </w:rPr>
        <w:t>ŽIADOSTI O PRESKÚMANIE – SŤAŽNOSTI A ODVOLANIA – SŤAŽNOSTI EURÓPSKEMU OMBUDSMANOVI</w:t>
      </w:r>
      <w:bookmarkEnd w:id="66"/>
    </w:p>
    <w:p w14:paraId="4B45FB85" w14:textId="77777777" w:rsidR="00133E45" w:rsidRPr="00944EE2" w:rsidRDefault="007D29CE">
      <w:pPr>
        <w:pStyle w:val="Heading3"/>
        <w:numPr>
          <w:ilvl w:val="0"/>
          <w:numId w:val="1"/>
        </w:numPr>
        <w:tabs>
          <w:tab w:val="left" w:pos="423"/>
        </w:tabs>
        <w:spacing w:before="411"/>
        <w:ind w:hanging="313"/>
        <w:rPr>
          <w:rFonts w:ascii="Arial" w:hAnsi="Arial" w:cs="Arial"/>
        </w:rPr>
      </w:pPr>
      <w:bookmarkStart w:id="67" w:name="_Toc196465110"/>
      <w:r>
        <w:rPr>
          <w:rFonts w:ascii="Arial" w:hAnsi="Arial"/>
          <w:color w:val="2C4D9C"/>
        </w:rPr>
        <w:t>Žiadosti o preskúmanie</w:t>
      </w:r>
      <w:bookmarkEnd w:id="67"/>
    </w:p>
    <w:p w14:paraId="56CF02C5" w14:textId="77777777" w:rsidR="00133E45" w:rsidRPr="00944EE2" w:rsidRDefault="007D29CE" w:rsidP="00825020">
      <w:pPr>
        <w:pStyle w:val="BodyText"/>
        <w:spacing w:before="212" w:line="216" w:lineRule="auto"/>
        <w:ind w:left="0"/>
        <w:jc w:val="both"/>
        <w:rPr>
          <w:rFonts w:ascii="Arial" w:hAnsi="Arial" w:cs="Arial"/>
        </w:rPr>
      </w:pPr>
      <w:r>
        <w:rPr>
          <w:rFonts w:ascii="Arial" w:hAnsi="Arial"/>
        </w:rPr>
        <w:t>Výberovú komisiu môžete požiadať o preskúmanie rozhodnutia, ktoré vám je určené a ktoré vám spôsobilo ujmu, ak sa domnievate, že boli poškodené vaše záujmy v niektorej fáze výberového konania z dôvodu chyby alebo preto, že výberová komisia konala nespravodlivo a v rozpore s pravidlami konania.</w:t>
      </w:r>
    </w:p>
    <w:p w14:paraId="5EAA1728" w14:textId="07AB4744" w:rsidR="00133E45" w:rsidRPr="00944EE2" w:rsidRDefault="007D29CE" w:rsidP="00825020">
      <w:pPr>
        <w:spacing w:before="112" w:line="216" w:lineRule="auto"/>
        <w:jc w:val="both"/>
        <w:rPr>
          <w:rFonts w:ascii="Arial" w:hAnsi="Arial" w:cs="Arial"/>
          <w:sz w:val="24"/>
          <w:szCs w:val="24"/>
        </w:rPr>
      </w:pPr>
      <w:r>
        <w:rPr>
          <w:rFonts w:ascii="Arial" w:hAnsi="Arial"/>
          <w:sz w:val="24"/>
        </w:rPr>
        <w:t>Žiadosti o preskúmanie treba posielať prostredníctvom účtu na platforme Apply4EP do desiatich kalendárnych dní odo dňa odoslania e-mailu s rozhodnutím výberovej komisie. V žiadosti musíte jasne uviesť, že požadujete preskúmanie rozhodnutia komisie, a poskytnúť podrobné vysvetlenie svojich dôvodov. Odpoveď dostanete čo najskôr.</w:t>
      </w:r>
    </w:p>
    <w:p w14:paraId="3E474055" w14:textId="77777777" w:rsidR="00133E45" w:rsidRPr="00944EE2" w:rsidRDefault="007D29CE" w:rsidP="00825020">
      <w:pPr>
        <w:pStyle w:val="BodyText"/>
        <w:spacing w:before="111" w:line="216" w:lineRule="auto"/>
        <w:ind w:left="0"/>
        <w:jc w:val="both"/>
        <w:rPr>
          <w:rFonts w:ascii="Arial" w:hAnsi="Arial" w:cs="Arial"/>
        </w:rPr>
      </w:pPr>
      <w:r>
        <w:rPr>
          <w:rFonts w:ascii="Arial" w:hAnsi="Arial"/>
        </w:rPr>
        <w:t>Rozhodnutie prijaté na základe žiadosti o preskúmanie nahrádza pôvodné rozhodnutie. Z tohto dôvodu odporúčame uchádzačom, ktorí sa rozhodnú podať žiadosť o preskúmanie rozhodnutia výberovej komisie, aby pred prípadným podaním sťažnosti alebo odvolania proti rozhodnutiu, ktoré im spôsobilo ujmu, počkali na rozhodnutie výberovej komisie.</w:t>
      </w:r>
    </w:p>
    <w:p w14:paraId="4E7BDECF" w14:textId="77777777" w:rsidR="00133E45" w:rsidRPr="00F21C5A" w:rsidRDefault="00133E45">
      <w:pPr>
        <w:pStyle w:val="BodyText"/>
        <w:spacing w:before="54"/>
        <w:ind w:left="0"/>
        <w:rPr>
          <w:rFonts w:ascii="Arial" w:hAnsi="Arial" w:cs="Arial"/>
        </w:rPr>
      </w:pPr>
    </w:p>
    <w:p w14:paraId="011F948D" w14:textId="77777777" w:rsidR="00133E45" w:rsidRPr="00944EE2" w:rsidRDefault="007D29CE">
      <w:pPr>
        <w:pStyle w:val="Heading3"/>
        <w:numPr>
          <w:ilvl w:val="0"/>
          <w:numId w:val="1"/>
        </w:numPr>
        <w:tabs>
          <w:tab w:val="left" w:pos="403"/>
        </w:tabs>
        <w:ind w:left="403" w:hanging="293"/>
        <w:rPr>
          <w:rFonts w:ascii="Arial" w:hAnsi="Arial" w:cs="Arial"/>
        </w:rPr>
      </w:pPr>
      <w:bookmarkStart w:id="68" w:name="_Toc196465111"/>
      <w:r>
        <w:rPr>
          <w:rFonts w:ascii="Arial" w:hAnsi="Arial"/>
          <w:color w:val="2C4D9C"/>
        </w:rPr>
        <w:t>Sťažnosti a odvolania</w:t>
      </w:r>
      <w:bookmarkEnd w:id="68"/>
    </w:p>
    <w:p w14:paraId="3392A789" w14:textId="77777777" w:rsidR="00133E45" w:rsidRPr="00944EE2" w:rsidRDefault="007D29CE" w:rsidP="00825020">
      <w:pPr>
        <w:pStyle w:val="BodyText"/>
        <w:spacing w:before="211" w:line="216" w:lineRule="auto"/>
        <w:ind w:left="0"/>
        <w:jc w:val="both"/>
        <w:rPr>
          <w:rFonts w:ascii="Arial" w:hAnsi="Arial" w:cs="Arial"/>
        </w:rPr>
      </w:pPr>
      <w:r>
        <w:rPr>
          <w:rFonts w:ascii="Arial" w:hAnsi="Arial"/>
        </w:rPr>
        <w:t>Ak sa domnievate, že rozhodnutie výberovej komisie alebo menovacieho orgánu vám spôsobilo ujmu, môžete v ktoromkoľvek štádiu výberového konania podať sťažnosť na základe článku 90 ods. 2 Služobného poriadku úradníkov Európskej únie4.</w:t>
      </w:r>
    </w:p>
    <w:p w14:paraId="1C320319" w14:textId="77777777" w:rsidR="00133E45" w:rsidRPr="00944EE2" w:rsidRDefault="007D29CE" w:rsidP="00825020">
      <w:pPr>
        <w:pStyle w:val="BodyText"/>
        <w:spacing w:before="89"/>
        <w:ind w:left="0"/>
        <w:rPr>
          <w:rFonts w:ascii="Arial" w:hAnsi="Arial" w:cs="Arial"/>
        </w:rPr>
      </w:pPr>
      <w:r>
        <w:rPr>
          <w:rFonts w:ascii="Arial" w:hAnsi="Arial"/>
        </w:rPr>
        <w:t>Sťažnosť treba poslať na adresu:</w:t>
      </w:r>
    </w:p>
    <w:p w14:paraId="45AD8A45" w14:textId="77777777" w:rsidR="00133E45" w:rsidRPr="00944EE2" w:rsidRDefault="007D29CE">
      <w:pPr>
        <w:pStyle w:val="BodyText"/>
        <w:spacing w:before="108" w:line="216" w:lineRule="auto"/>
        <w:ind w:right="7514"/>
        <w:rPr>
          <w:rFonts w:ascii="Arial" w:hAnsi="Arial" w:cs="Arial"/>
        </w:rPr>
      </w:pPr>
      <w:r>
        <w:rPr>
          <w:rFonts w:ascii="Arial" w:hAnsi="Arial"/>
        </w:rPr>
        <w:t>M. le Secrétaire général du Parlement européen Bât. Konrad Adenauer 2929 Luxemburg LUXEMBURG</w:t>
      </w:r>
    </w:p>
    <w:p w14:paraId="2D9E5365" w14:textId="45AF31D2" w:rsidR="00133E45" w:rsidRPr="00944EE2" w:rsidRDefault="007D29CE" w:rsidP="00825020">
      <w:pPr>
        <w:pStyle w:val="BodyText"/>
        <w:spacing w:before="116" w:line="216" w:lineRule="auto"/>
        <w:ind w:left="0"/>
        <w:jc w:val="both"/>
        <w:rPr>
          <w:rFonts w:ascii="Arial" w:hAnsi="Arial" w:cs="Arial"/>
        </w:rPr>
      </w:pPr>
      <w:r>
        <w:rPr>
          <w:rFonts w:ascii="Arial" w:hAnsi="Arial"/>
        </w:rPr>
        <w:t xml:space="preserve">Sťažnosť môžete poslať e-mailom na adresu </w:t>
      </w:r>
      <w:hyperlink r:id="rId16">
        <w:r>
          <w:rPr>
            <w:rFonts w:ascii="Arial" w:hAnsi="Arial"/>
          </w:rPr>
          <w:t>AR90@europarl.europa.eu</w:t>
        </w:r>
      </w:hyperlink>
      <w:r>
        <w:rPr>
          <w:rFonts w:ascii="Arial" w:hAnsi="Arial"/>
        </w:rPr>
        <w:t>. Ak sa rozhodnete podať svoju sťažnosť e-mailom, súhlasíte s tým, že všetka komunikácia a konečné rozhodnutie vám budú zaslané na vašu e-mailovú adresu. Upozorňujeme tiež, že ak svoju sťažnosť pošlete e-mailom, netreba ju posielať aj poštou.</w:t>
      </w:r>
    </w:p>
    <w:p w14:paraId="2DF20F14" w14:textId="77777777" w:rsidR="00133E45" w:rsidRPr="00944EE2" w:rsidRDefault="007D29CE" w:rsidP="00825020">
      <w:pPr>
        <w:pStyle w:val="BodyText"/>
        <w:spacing w:before="115" w:line="216" w:lineRule="auto"/>
        <w:ind w:left="0"/>
        <w:jc w:val="both"/>
        <w:rPr>
          <w:rFonts w:ascii="Arial" w:hAnsi="Arial" w:cs="Arial"/>
        </w:rPr>
      </w:pPr>
      <w:r>
        <w:rPr>
          <w:rFonts w:ascii="Arial" w:hAnsi="Arial"/>
        </w:rPr>
        <w:t>Je potrebné poznamenať, že menovací orgán nesmie meniť ani rušiť rozhodnutia výberových komisií týkajúce sa výberových konaní. Ak chcete napadnúť rozhodnutie výberovej komisie, môžete podať priamo odvolanie na Všeobecnom súde Európskej únie bez toho, aby mu predchádzala sťažnosť v zmysle článku 90 ods. 2 Služobného poriadku úradníkov Európskej únie.</w:t>
      </w:r>
    </w:p>
    <w:p w14:paraId="3A392D62" w14:textId="77777777" w:rsidR="00133E45" w:rsidRPr="00944EE2" w:rsidRDefault="007D29CE" w:rsidP="00825020">
      <w:pPr>
        <w:pStyle w:val="BodyText"/>
        <w:spacing w:before="116" w:line="216" w:lineRule="auto"/>
        <w:ind w:left="0"/>
        <w:jc w:val="both"/>
        <w:rPr>
          <w:rFonts w:ascii="Arial" w:hAnsi="Arial" w:cs="Arial"/>
        </w:rPr>
      </w:pPr>
      <w:r>
        <w:rPr>
          <w:rFonts w:ascii="Arial" w:hAnsi="Arial"/>
        </w:rPr>
        <w:t>Ak chcete napadnúť rozhodnutie menovacieho orgánu, odvolanie na Všeobecnom súde Európskej únie je možné až po podaní sťažnosti podľa článku 90 ods. 2 Služobného poriadku úradníkov Európskej únie.</w:t>
      </w:r>
    </w:p>
    <w:p w14:paraId="3E8EEE81" w14:textId="77777777" w:rsidR="00133E45" w:rsidRPr="00F21C5A" w:rsidRDefault="00133E45">
      <w:pPr>
        <w:pStyle w:val="BodyText"/>
        <w:ind w:left="0"/>
        <w:rPr>
          <w:sz w:val="20"/>
        </w:rPr>
      </w:pPr>
    </w:p>
    <w:p w14:paraId="63907282" w14:textId="77777777" w:rsidR="00F21C5A" w:rsidRDefault="00F21C5A">
      <w:pPr>
        <w:pStyle w:val="BodyText"/>
        <w:spacing w:before="60"/>
        <w:ind w:left="0"/>
        <w:rPr>
          <w:rFonts w:ascii="Arial" w:hAnsi="Arial" w:cs="Arial"/>
          <w:sz w:val="20"/>
        </w:rPr>
      </w:pPr>
    </w:p>
    <w:p w14:paraId="6B197141" w14:textId="77777777" w:rsidR="00F21C5A" w:rsidRDefault="00F21C5A">
      <w:pPr>
        <w:pStyle w:val="BodyText"/>
        <w:spacing w:before="60"/>
        <w:ind w:left="0"/>
        <w:rPr>
          <w:rFonts w:ascii="Arial" w:hAnsi="Arial" w:cs="Arial"/>
          <w:sz w:val="20"/>
        </w:rPr>
      </w:pPr>
    </w:p>
    <w:p w14:paraId="7D402F92" w14:textId="77777777" w:rsidR="00F21C5A" w:rsidRDefault="00F21C5A">
      <w:pPr>
        <w:pStyle w:val="BodyText"/>
        <w:spacing w:before="60"/>
        <w:ind w:left="0"/>
        <w:rPr>
          <w:rFonts w:ascii="Arial" w:hAnsi="Arial" w:cs="Arial"/>
          <w:sz w:val="20"/>
        </w:rPr>
      </w:pPr>
    </w:p>
    <w:p w14:paraId="6F1A6206" w14:textId="77777777" w:rsidR="00F21C5A" w:rsidRDefault="00F21C5A">
      <w:pPr>
        <w:pStyle w:val="BodyText"/>
        <w:spacing w:before="60"/>
        <w:ind w:left="0"/>
        <w:rPr>
          <w:rFonts w:ascii="Arial" w:hAnsi="Arial" w:cs="Arial"/>
          <w:sz w:val="20"/>
        </w:rPr>
      </w:pPr>
    </w:p>
    <w:p w14:paraId="51EA321B" w14:textId="77777777" w:rsidR="00F21C5A" w:rsidRDefault="00F21C5A">
      <w:pPr>
        <w:pStyle w:val="BodyText"/>
        <w:spacing w:before="60"/>
        <w:ind w:left="0"/>
        <w:rPr>
          <w:rFonts w:ascii="Arial" w:hAnsi="Arial" w:cs="Arial"/>
          <w:sz w:val="20"/>
        </w:rPr>
      </w:pPr>
    </w:p>
    <w:p w14:paraId="7945B723" w14:textId="77777777" w:rsidR="00F21C5A" w:rsidRDefault="00F21C5A">
      <w:pPr>
        <w:pStyle w:val="BodyText"/>
        <w:spacing w:before="60"/>
        <w:ind w:left="0"/>
        <w:rPr>
          <w:rFonts w:ascii="Arial" w:hAnsi="Arial" w:cs="Arial"/>
          <w:sz w:val="20"/>
        </w:rPr>
      </w:pPr>
    </w:p>
    <w:p w14:paraId="0C60A5E8" w14:textId="209117AB" w:rsidR="00133E45" w:rsidRPr="00F21C5A" w:rsidRDefault="007D29CE">
      <w:pPr>
        <w:pStyle w:val="BodyText"/>
        <w:spacing w:before="60"/>
        <w:ind w:left="0"/>
        <w:rPr>
          <w:rFonts w:ascii="Arial" w:hAnsi="Arial" w:cs="Arial"/>
          <w:sz w:val="20"/>
        </w:rPr>
      </w:pPr>
      <w:r>
        <w:rPr>
          <w:noProof/>
          <w:lang w:val="en-GB" w:eastAsia="en-GB"/>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F21C5A" w:rsidRDefault="007D29CE">
      <w:pPr>
        <w:spacing w:before="35" w:line="216" w:lineRule="auto"/>
        <w:ind w:left="110" w:right="176"/>
        <w:rPr>
          <w:rFonts w:ascii="Arial" w:hAnsi="Arial" w:cs="Arial"/>
          <w:sz w:val="18"/>
          <w:szCs w:val="18"/>
        </w:rPr>
      </w:pPr>
      <w:r w:rsidRPr="00F21C5A">
        <w:rPr>
          <w:rFonts w:ascii="Arial" w:hAnsi="Arial" w:cs="Arial"/>
          <w:sz w:val="18"/>
          <w:vertAlign w:val="superscript"/>
        </w:rPr>
        <w:t>4</w:t>
      </w:r>
      <w:r w:rsidRPr="00F21C5A">
        <w:rPr>
          <w:rFonts w:ascii="Arial" w:hAnsi="Arial" w:cs="Arial"/>
          <w:sz w:val="18"/>
        </w:rPr>
        <w:t xml:space="preserve"> Pozri nariadenie Rady (EHS, Euratom, ESUO) č. 259/68 (Ú. v. ES L 56, 4.3.1968, s. 1), zmenené nariadením (ES, Euratom) č. 723/2004 (Ú. v. EÚ L 124, 27.4.2004, s. 1) a naposledy zmenené nariadením Európskeho parlamentu a Rady (EÚ, Euratom) č. 1023/2013 z 22. októbra 2013, ktorým sa mení Služobný poriadok úradníkov Európskej únie a Podmienky zamestnávania ostatných zamestnancov Európskej únie (Ú. v. EÚ L 287, 29.10.2013, s. 15).</w:t>
      </w:r>
    </w:p>
    <w:p w14:paraId="32016074" w14:textId="77777777" w:rsidR="00133E45" w:rsidRPr="00F21C5A" w:rsidRDefault="00133E45">
      <w:pPr>
        <w:spacing w:line="216" w:lineRule="auto"/>
        <w:rPr>
          <w:sz w:val="20"/>
        </w:rPr>
        <w:sectPr w:rsidR="00133E45" w:rsidRPr="00F21C5A">
          <w:pgSz w:w="11910" w:h="16840"/>
          <w:pgMar w:top="700" w:right="740" w:bottom="640" w:left="740" w:header="0" w:footer="288" w:gutter="0"/>
          <w:cols w:space="720"/>
        </w:sectPr>
      </w:pPr>
    </w:p>
    <w:p w14:paraId="79DE166F" w14:textId="77777777" w:rsidR="00133E45" w:rsidRPr="00944EE2" w:rsidRDefault="007D29CE" w:rsidP="00825020">
      <w:pPr>
        <w:pStyle w:val="BodyText"/>
        <w:spacing w:before="33"/>
        <w:ind w:left="0"/>
        <w:rPr>
          <w:rFonts w:ascii="Arial" w:hAnsi="Arial" w:cs="Arial"/>
        </w:rPr>
      </w:pPr>
      <w:r>
        <w:rPr>
          <w:rFonts w:ascii="Arial" w:hAnsi="Arial"/>
        </w:rPr>
        <w:lastRenderedPageBreak/>
        <w:t>Odvolanie treba poslať na adresu:</w:t>
      </w:r>
    </w:p>
    <w:p w14:paraId="580F876D" w14:textId="77777777" w:rsidR="00133E45" w:rsidRPr="00944EE2" w:rsidRDefault="007D29CE">
      <w:pPr>
        <w:pStyle w:val="BodyText"/>
        <w:spacing w:before="108" w:line="216" w:lineRule="auto"/>
        <w:ind w:right="6176"/>
        <w:rPr>
          <w:rFonts w:ascii="Arial" w:hAnsi="Arial" w:cs="Arial"/>
        </w:rPr>
      </w:pPr>
      <w:r>
        <w:rPr>
          <w:rFonts w:ascii="Arial" w:hAnsi="Arial"/>
        </w:rPr>
        <w:t>Tribunal de l'Union européenne LU-2925 Luxembourg</w:t>
      </w:r>
    </w:p>
    <w:p w14:paraId="66CB3809" w14:textId="77777777" w:rsidR="00133E45" w:rsidRPr="00944EE2" w:rsidRDefault="007D29CE">
      <w:pPr>
        <w:pStyle w:val="BodyText"/>
        <w:spacing w:line="295" w:lineRule="exact"/>
        <w:rPr>
          <w:rFonts w:ascii="Arial" w:hAnsi="Arial" w:cs="Arial"/>
        </w:rPr>
      </w:pPr>
      <w:r>
        <w:rPr>
          <w:rFonts w:ascii="Arial" w:hAnsi="Arial"/>
        </w:rPr>
        <w:t>LUXEMBOURG</w:t>
      </w:r>
    </w:p>
    <w:p w14:paraId="1D31B080" w14:textId="77777777" w:rsidR="00133E45" w:rsidRPr="00944EE2" w:rsidRDefault="007D29CE" w:rsidP="00825020">
      <w:pPr>
        <w:pStyle w:val="BodyText"/>
        <w:spacing w:before="108" w:line="216" w:lineRule="auto"/>
        <w:ind w:left="0"/>
        <w:jc w:val="both"/>
        <w:rPr>
          <w:rFonts w:ascii="Arial" w:hAnsi="Arial" w:cs="Arial"/>
        </w:rPr>
      </w:pPr>
      <w:r>
        <w:rPr>
          <w:rFonts w:ascii="Arial" w:hAnsi="Arial"/>
        </w:rPr>
        <w:t>na základe článku 270 Zmluvy o fungovaní Európskej únie a článku 91 Služobného poriadku úradníkov Európskej únie.</w:t>
      </w:r>
    </w:p>
    <w:p w14:paraId="164CE250" w14:textId="77777777" w:rsidR="00133E45" w:rsidRPr="00944EE2" w:rsidRDefault="007D29CE" w:rsidP="00825020">
      <w:pPr>
        <w:pStyle w:val="BodyText"/>
        <w:spacing w:before="114" w:line="216" w:lineRule="auto"/>
        <w:ind w:left="0"/>
        <w:jc w:val="both"/>
        <w:rPr>
          <w:rFonts w:ascii="Arial" w:hAnsi="Arial" w:cs="Arial"/>
        </w:rPr>
      </w:pPr>
      <w:r>
        <w:rPr>
          <w:rFonts w:ascii="Arial" w:hAnsi="Arial"/>
        </w:rPr>
        <w:t>Odvolanie podané na Všeobecnom súde Európskej únie vyžaduje účasť advokáta oprávneného vystupovať na súde členského štátu Európskej únie alebo Európskeho hospodárskeho priestoru.</w:t>
      </w:r>
    </w:p>
    <w:p w14:paraId="1E92D94D" w14:textId="46A7BBA0" w:rsidR="00133E45" w:rsidRPr="00944EE2" w:rsidRDefault="007D29CE" w:rsidP="00825020">
      <w:pPr>
        <w:pStyle w:val="BodyText"/>
        <w:spacing w:before="114" w:line="216" w:lineRule="auto"/>
        <w:ind w:left="0"/>
        <w:jc w:val="both"/>
        <w:rPr>
          <w:rFonts w:ascii="Arial" w:hAnsi="Arial" w:cs="Arial"/>
        </w:rPr>
      </w:pPr>
      <w:r>
        <w:rPr>
          <w:rFonts w:ascii="Arial" w:hAnsi="Arial"/>
        </w:rPr>
        <w:t>Lehoty stanovené v článkoch 90 a 91 Služobného poriadku úradníkov Európskej únie, ktoré sa vzťahujú na tieto dva druhy opravných prostriedkov, začínajú plynúť buď od pôvodného rozhodnutia, ktoré vám spôsobilo ujmu, alebo, v prípade žiadosti o preskúmanie, odo dňa, keď vám bola oznámená pôvodná odpoveď výberovej komisie na žiadosť.</w:t>
      </w:r>
    </w:p>
    <w:p w14:paraId="02A72855" w14:textId="77777777" w:rsidR="00133E45" w:rsidRPr="00F21C5A" w:rsidRDefault="00133E45">
      <w:pPr>
        <w:pStyle w:val="BodyText"/>
        <w:spacing w:before="54"/>
        <w:ind w:left="0"/>
        <w:rPr>
          <w:rFonts w:ascii="Arial" w:hAnsi="Arial" w:cs="Arial"/>
        </w:rPr>
      </w:pPr>
    </w:p>
    <w:p w14:paraId="61C2F1AF" w14:textId="77777777" w:rsidR="00133E45" w:rsidRPr="00944EE2" w:rsidRDefault="007D29CE">
      <w:pPr>
        <w:pStyle w:val="Heading3"/>
        <w:numPr>
          <w:ilvl w:val="0"/>
          <w:numId w:val="1"/>
        </w:numPr>
        <w:tabs>
          <w:tab w:val="left" w:pos="405"/>
        </w:tabs>
        <w:ind w:left="405" w:hanging="295"/>
        <w:rPr>
          <w:rFonts w:ascii="Arial" w:hAnsi="Arial" w:cs="Arial"/>
        </w:rPr>
      </w:pPr>
      <w:bookmarkStart w:id="69" w:name="_Toc196465112"/>
      <w:r>
        <w:rPr>
          <w:rFonts w:ascii="Arial" w:hAnsi="Arial"/>
          <w:color w:val="2C4D9C"/>
        </w:rPr>
        <w:t>Podanie sťažnosti európskemu ombudsmanovi</w:t>
      </w:r>
      <w:bookmarkEnd w:id="69"/>
    </w:p>
    <w:p w14:paraId="0EBEB83F" w14:textId="77777777" w:rsidR="00133E45" w:rsidRPr="00944EE2" w:rsidRDefault="007D29CE" w:rsidP="00825020">
      <w:pPr>
        <w:pStyle w:val="BodyText"/>
        <w:spacing w:before="211" w:line="216" w:lineRule="auto"/>
        <w:ind w:left="0"/>
        <w:jc w:val="both"/>
        <w:rPr>
          <w:rFonts w:ascii="Arial" w:hAnsi="Arial" w:cs="Arial"/>
        </w:rPr>
      </w:pPr>
      <w:r>
        <w:rPr>
          <w:rFonts w:ascii="Arial" w:hAnsi="Arial"/>
        </w:rPr>
        <w:t>Uchádzači môžu ako občania Európskej únie alebo ako osoby s pobytom v Európskej únii podať sťažnosť na adresu:</w:t>
      </w:r>
    </w:p>
    <w:p w14:paraId="45AF020F" w14:textId="77777777" w:rsidR="00133E45" w:rsidRPr="00A2517D" w:rsidRDefault="007D29CE" w:rsidP="00825020">
      <w:pPr>
        <w:pStyle w:val="BodyText"/>
        <w:spacing w:before="89" w:line="304" w:lineRule="exact"/>
        <w:ind w:left="0"/>
        <w:jc w:val="both"/>
        <w:rPr>
          <w:rFonts w:ascii="Arial" w:hAnsi="Arial" w:cs="Arial"/>
        </w:rPr>
      </w:pPr>
      <w:r>
        <w:rPr>
          <w:rFonts w:ascii="Arial" w:hAnsi="Arial"/>
        </w:rPr>
        <w:t>Médiateur européen</w:t>
      </w:r>
    </w:p>
    <w:p w14:paraId="65EEC3A0" w14:textId="77777777" w:rsidR="00133E45" w:rsidRPr="00A2517D" w:rsidRDefault="007D29CE" w:rsidP="00825020">
      <w:pPr>
        <w:pStyle w:val="BodyText"/>
        <w:spacing w:before="10" w:line="216" w:lineRule="auto"/>
        <w:ind w:left="0"/>
        <w:jc w:val="both"/>
        <w:rPr>
          <w:rFonts w:ascii="Arial" w:hAnsi="Arial" w:cs="Arial"/>
        </w:rPr>
      </w:pPr>
      <w:r>
        <w:rPr>
          <w:rFonts w:ascii="Arial" w:hAnsi="Arial"/>
        </w:rPr>
        <w:t>1, Avenue du Président Robert Schuman – B.P. 403 67001 Strasbourg Cedex</w:t>
      </w:r>
    </w:p>
    <w:p w14:paraId="13D3CA96" w14:textId="77777777" w:rsidR="00133E45" w:rsidRPr="00944EE2" w:rsidRDefault="007D29CE" w:rsidP="00825020">
      <w:pPr>
        <w:pStyle w:val="BodyText"/>
        <w:spacing w:line="295" w:lineRule="exact"/>
        <w:ind w:left="0"/>
        <w:jc w:val="both"/>
        <w:rPr>
          <w:rFonts w:ascii="Arial" w:hAnsi="Arial" w:cs="Arial"/>
        </w:rPr>
      </w:pPr>
      <w:r>
        <w:rPr>
          <w:rFonts w:ascii="Arial" w:hAnsi="Arial"/>
        </w:rPr>
        <w:t>FRANCE</w:t>
      </w:r>
    </w:p>
    <w:p w14:paraId="3F0FA0D4" w14:textId="7CDA0E18" w:rsidR="00133E45" w:rsidRPr="00944EE2" w:rsidRDefault="007D29CE" w:rsidP="00825020">
      <w:pPr>
        <w:pStyle w:val="BodyText"/>
        <w:spacing w:before="108" w:line="216" w:lineRule="auto"/>
        <w:ind w:left="0"/>
        <w:jc w:val="both"/>
        <w:rPr>
          <w:rFonts w:ascii="Arial" w:hAnsi="Arial" w:cs="Arial"/>
        </w:rPr>
      </w:pPr>
      <w:r>
        <w:rPr>
          <w:rFonts w:ascii="Arial" w:hAnsi="Arial"/>
        </w:rPr>
        <w:t>podľa článku 228 ods. 1 Zmluvy o fungovaní Európskej únie a v súlade s podmienkami stanovenými v nariadení Európskeho parlamentu (EÚ, Euratom) 2021/1163 z 24. júna 2021, ktorým sa stanovujú pravidlá a všeobecné podmienky upravujúce výkon funkcie ombudsmana5 (štatút európskeho ombudsmana) a zrušuje rozhodnutie 94/262/ESUO, ES, Euratom.</w:t>
      </w:r>
    </w:p>
    <w:p w14:paraId="5599B1AB" w14:textId="77777777" w:rsidR="00133E45" w:rsidRPr="00944EE2" w:rsidRDefault="007D29CE" w:rsidP="00825020">
      <w:pPr>
        <w:pStyle w:val="BodyText"/>
        <w:spacing w:before="115" w:line="216" w:lineRule="auto"/>
        <w:ind w:left="0"/>
        <w:jc w:val="both"/>
        <w:rPr>
          <w:rFonts w:ascii="Arial" w:hAnsi="Arial" w:cs="Arial"/>
        </w:rPr>
      </w:pPr>
      <w:r>
        <w:rPr>
          <w:rFonts w:ascii="Arial" w:hAnsi="Arial"/>
        </w:rPr>
        <w:t>Upozorňujeme uchádzačov na skutočnosť, že predložením sťažnosti európskemu ombudsmanovi sa neprerušuje lehota stanovená v článku 91 služobného poriadku na podanie odvolania na Súdnom dvore Európskej únie na základe článku 270 Zmluvy o fungovaní Európskej únie. Európsky ombudsman v súlade s článkom 228 ods. 1 Zmluvy o fungovaní Európskej únie nevyšetruje sťažnosti v prípade, že uvádzané skutočnosti sú alebo boli predmetom súdneho konania.</w:t>
      </w:r>
    </w:p>
    <w:p w14:paraId="0441BFFF" w14:textId="28C7B7C7" w:rsidR="00133E45" w:rsidRPr="00944EE2" w:rsidRDefault="007D29CE" w:rsidP="00825020">
      <w:pPr>
        <w:pStyle w:val="BodyText"/>
        <w:spacing w:before="117" w:line="216" w:lineRule="auto"/>
        <w:ind w:left="0"/>
        <w:jc w:val="both"/>
        <w:rPr>
          <w:rFonts w:ascii="Arial" w:hAnsi="Arial" w:cs="Arial"/>
        </w:rPr>
      </w:pPr>
      <w:r>
        <w:rPr>
          <w:rFonts w:ascii="Arial" w:hAnsi="Arial"/>
        </w:rPr>
        <w:t>Podaním žiadosti o preskúmanie, odvolania, opravného prostriedku alebo sťažnosti európskemu ombudsmanovi sa práca výberovej komisie neprerušuje.</w:t>
      </w:r>
    </w:p>
    <w:p w14:paraId="696F4910" w14:textId="77777777" w:rsidR="00133E45" w:rsidRPr="00F21C5A" w:rsidRDefault="00133E45" w:rsidP="00825020">
      <w:pPr>
        <w:pStyle w:val="BodyText"/>
        <w:ind w:left="0"/>
        <w:jc w:val="both"/>
        <w:rPr>
          <w:sz w:val="20"/>
        </w:rPr>
      </w:pPr>
    </w:p>
    <w:p w14:paraId="6D52EA30" w14:textId="77777777" w:rsidR="00133E45" w:rsidRPr="00F21C5A" w:rsidRDefault="00133E45" w:rsidP="00825020">
      <w:pPr>
        <w:pStyle w:val="BodyText"/>
        <w:ind w:left="0"/>
        <w:jc w:val="both"/>
        <w:rPr>
          <w:sz w:val="20"/>
        </w:rPr>
      </w:pPr>
    </w:p>
    <w:p w14:paraId="20EF2B8D" w14:textId="77777777" w:rsidR="00133E45" w:rsidRPr="00F21C5A" w:rsidRDefault="00133E45" w:rsidP="00825020">
      <w:pPr>
        <w:pStyle w:val="BodyText"/>
        <w:ind w:left="0"/>
        <w:jc w:val="both"/>
        <w:rPr>
          <w:sz w:val="20"/>
        </w:rPr>
      </w:pPr>
    </w:p>
    <w:p w14:paraId="12667A4C" w14:textId="77777777" w:rsidR="00133E45" w:rsidRPr="00F21C5A" w:rsidRDefault="00133E45">
      <w:pPr>
        <w:pStyle w:val="BodyText"/>
        <w:ind w:left="0"/>
        <w:rPr>
          <w:sz w:val="20"/>
        </w:rPr>
      </w:pPr>
    </w:p>
    <w:p w14:paraId="006E6053" w14:textId="77777777" w:rsidR="00133E45" w:rsidRPr="00F21C5A" w:rsidRDefault="00133E45">
      <w:pPr>
        <w:pStyle w:val="BodyText"/>
        <w:ind w:left="0"/>
        <w:rPr>
          <w:sz w:val="20"/>
        </w:rPr>
      </w:pPr>
    </w:p>
    <w:p w14:paraId="2571F1CC" w14:textId="77777777" w:rsidR="00133E45" w:rsidRPr="00F21C5A" w:rsidRDefault="00133E45">
      <w:pPr>
        <w:pStyle w:val="BodyText"/>
        <w:ind w:left="0"/>
        <w:rPr>
          <w:sz w:val="20"/>
        </w:rPr>
      </w:pPr>
    </w:p>
    <w:p w14:paraId="1F55E7F1" w14:textId="77777777" w:rsidR="00133E45" w:rsidRPr="00F21C5A" w:rsidRDefault="00133E45">
      <w:pPr>
        <w:pStyle w:val="BodyText"/>
        <w:ind w:left="0"/>
        <w:rPr>
          <w:sz w:val="20"/>
        </w:rPr>
      </w:pPr>
    </w:p>
    <w:p w14:paraId="3DAFDCCF" w14:textId="67D0F2FF" w:rsidR="00133E45" w:rsidRPr="00F21C5A" w:rsidRDefault="00133E45">
      <w:pPr>
        <w:pStyle w:val="BodyText"/>
        <w:ind w:left="0"/>
        <w:rPr>
          <w:sz w:val="20"/>
        </w:rPr>
      </w:pPr>
    </w:p>
    <w:p w14:paraId="1EB6C1A3" w14:textId="206CFBAE" w:rsidR="00133E45" w:rsidRPr="00F21C5A" w:rsidRDefault="00133E45">
      <w:pPr>
        <w:pStyle w:val="BodyText"/>
        <w:ind w:left="0"/>
        <w:rPr>
          <w:sz w:val="20"/>
        </w:rPr>
      </w:pPr>
    </w:p>
    <w:p w14:paraId="621AEE85" w14:textId="77777777" w:rsidR="001C3016" w:rsidRPr="00F21C5A" w:rsidRDefault="001C3016">
      <w:pPr>
        <w:pStyle w:val="BodyText"/>
        <w:ind w:left="0"/>
        <w:rPr>
          <w:sz w:val="20"/>
        </w:rPr>
      </w:pPr>
    </w:p>
    <w:p w14:paraId="07C0895E" w14:textId="77777777" w:rsidR="001C3016" w:rsidRPr="00F21C5A" w:rsidRDefault="001C3016">
      <w:pPr>
        <w:pStyle w:val="BodyText"/>
        <w:ind w:left="0"/>
        <w:rPr>
          <w:sz w:val="20"/>
        </w:rPr>
      </w:pPr>
    </w:p>
    <w:p w14:paraId="7BB036A4" w14:textId="77777777" w:rsidR="001C3016" w:rsidRPr="00F21C5A" w:rsidRDefault="001C3016">
      <w:pPr>
        <w:pStyle w:val="BodyText"/>
        <w:ind w:left="0"/>
        <w:rPr>
          <w:sz w:val="20"/>
        </w:rPr>
      </w:pPr>
    </w:p>
    <w:p w14:paraId="7AD0040E" w14:textId="77777777" w:rsidR="001C3016" w:rsidRPr="00F21C5A" w:rsidRDefault="001C3016">
      <w:pPr>
        <w:pStyle w:val="BodyText"/>
        <w:ind w:left="0"/>
        <w:rPr>
          <w:sz w:val="20"/>
        </w:rPr>
      </w:pPr>
    </w:p>
    <w:p w14:paraId="346B3BE9" w14:textId="77777777" w:rsidR="001C3016" w:rsidRDefault="001C3016">
      <w:pPr>
        <w:pStyle w:val="BodyText"/>
        <w:ind w:left="0"/>
        <w:rPr>
          <w:sz w:val="20"/>
        </w:rPr>
      </w:pPr>
    </w:p>
    <w:p w14:paraId="024665B6" w14:textId="77777777" w:rsidR="00F21C5A" w:rsidRDefault="00F21C5A">
      <w:pPr>
        <w:pStyle w:val="BodyText"/>
        <w:ind w:left="0"/>
        <w:rPr>
          <w:sz w:val="20"/>
        </w:rPr>
      </w:pPr>
    </w:p>
    <w:p w14:paraId="05963DE6" w14:textId="77777777" w:rsidR="00F21C5A" w:rsidRDefault="00F21C5A">
      <w:pPr>
        <w:pStyle w:val="BodyText"/>
        <w:ind w:left="0"/>
        <w:rPr>
          <w:sz w:val="20"/>
        </w:rPr>
      </w:pPr>
    </w:p>
    <w:p w14:paraId="4E3DD54F" w14:textId="77777777" w:rsidR="00F21C5A" w:rsidRDefault="00F21C5A">
      <w:pPr>
        <w:pStyle w:val="BodyText"/>
        <w:ind w:left="0"/>
        <w:rPr>
          <w:sz w:val="20"/>
        </w:rPr>
      </w:pPr>
    </w:p>
    <w:p w14:paraId="1CEFADD7" w14:textId="77777777" w:rsidR="00F21C5A" w:rsidRDefault="00F21C5A">
      <w:pPr>
        <w:pStyle w:val="BodyText"/>
        <w:ind w:left="0"/>
        <w:rPr>
          <w:sz w:val="20"/>
        </w:rPr>
      </w:pPr>
    </w:p>
    <w:p w14:paraId="0E8B6951" w14:textId="77777777" w:rsidR="001C3016" w:rsidRPr="00F21C5A" w:rsidRDefault="001C3016">
      <w:pPr>
        <w:pStyle w:val="BodyText"/>
        <w:ind w:left="0"/>
        <w:rPr>
          <w:sz w:val="20"/>
        </w:rPr>
      </w:pPr>
    </w:p>
    <w:p w14:paraId="642F507F" w14:textId="006D2201" w:rsidR="00133E45" w:rsidRPr="00F21C5A" w:rsidRDefault="00133E45">
      <w:pPr>
        <w:pStyle w:val="BodyText"/>
        <w:ind w:left="0"/>
        <w:rPr>
          <w:sz w:val="20"/>
        </w:rPr>
      </w:pPr>
    </w:p>
    <w:p w14:paraId="29FA8742" w14:textId="77777777" w:rsidR="00133E45" w:rsidRPr="00F21C5A" w:rsidRDefault="00133E45">
      <w:pPr>
        <w:pStyle w:val="BodyText"/>
        <w:ind w:left="0"/>
        <w:rPr>
          <w:sz w:val="20"/>
        </w:rPr>
      </w:pPr>
    </w:p>
    <w:p w14:paraId="1F1150F7" w14:textId="43997053" w:rsidR="00A11401" w:rsidRPr="00F21C5A" w:rsidRDefault="00A11401" w:rsidP="00A11401">
      <w:pPr>
        <w:pStyle w:val="BodyText"/>
        <w:spacing w:before="161"/>
        <w:ind w:left="0"/>
        <w:rPr>
          <w:sz w:val="20"/>
        </w:rPr>
      </w:pPr>
    </w:p>
    <w:p w14:paraId="202A7B48" w14:textId="5E94424F" w:rsidR="00A11401" w:rsidRPr="00F21C5A" w:rsidRDefault="00A11401" w:rsidP="00A11401">
      <w:pPr>
        <w:pStyle w:val="BodyText"/>
        <w:spacing w:before="161"/>
        <w:ind w:left="0"/>
        <w:rPr>
          <w:sz w:val="20"/>
        </w:rPr>
      </w:pPr>
    </w:p>
    <w:p w14:paraId="7304B7D3" w14:textId="6D172F03" w:rsidR="00133E45" w:rsidRPr="00E4280D" w:rsidRDefault="00A11401" w:rsidP="00825020">
      <w:pPr>
        <w:pStyle w:val="BodyText"/>
        <w:spacing w:before="161"/>
        <w:rPr>
          <w:sz w:val="20"/>
        </w:rPr>
      </w:pPr>
      <w:r>
        <w:rPr>
          <w:noProof/>
          <w:lang w:val="en-GB" w:eastAsia="en-GB"/>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Pr>
          <w:sz w:val="20"/>
        </w:rPr>
        <w:t xml:space="preserve">5 </w:t>
      </w:r>
      <w:hyperlink r:id="rId17" w:tooltip="Umožňuje prístup k tomuto dokumentu prostredníctvom identifikátora URI používaného v rámci ELI." w:history="1">
        <w:r>
          <w:rPr>
            <w:rStyle w:val="Hyperlink"/>
          </w:rPr>
          <w:t>http://data.europa.eu/eli/reg/2021/1163/oj</w:t>
        </w:r>
      </w:hyperlink>
      <w:r>
        <w:t>.</w:t>
      </w:r>
    </w:p>
    <w:sectPr w:rsidR="00133E45" w:rsidRPr="00E4280D">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9C31EF" w:rsidRDefault="009C31EF">
      <w:r>
        <w:separator/>
      </w:r>
    </w:p>
  </w:endnote>
  <w:endnote w:type="continuationSeparator" w:id="0">
    <w:p w14:paraId="3B4DCDC9" w14:textId="77777777" w:rsidR="009C31EF" w:rsidRDefault="009C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9C31EF" w:rsidRDefault="009C31EF">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59ADA294" w:rsidR="009C31EF" w:rsidRDefault="009C31EF">
                          <w:pPr>
                            <w:pStyle w:val="BodyText"/>
                            <w:spacing w:line="291" w:lineRule="exact"/>
                            <w:ind w:left="60"/>
                          </w:pPr>
                          <w:r>
                            <w:fldChar w:fldCharType="begin"/>
                          </w:r>
                          <w:r>
                            <w:instrText xml:space="preserve"> PAGE </w:instrText>
                          </w:r>
                          <w:r>
                            <w:fldChar w:fldCharType="separate"/>
                          </w:r>
                          <w:r w:rsidR="00554492">
                            <w:rPr>
                              <w:noProof/>
                            </w:rPr>
                            <w:t>20</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59ADA294" w:rsidR="009C31EF" w:rsidRDefault="009C31EF">
                    <w:pPr>
                      <w:pStyle w:val="BodyText"/>
                      <w:spacing w:line="291" w:lineRule="exact"/>
                      <w:ind w:left="60"/>
                    </w:pPr>
                    <w:r>
                      <w:fldChar w:fldCharType="begin"/>
                    </w:r>
                    <w:r>
                      <w:instrText xml:space="preserve"> PAGE </w:instrText>
                    </w:r>
                    <w:r>
                      <w:fldChar w:fldCharType="separate"/>
                    </w:r>
                    <w:r w:rsidR="00554492">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9C31EF" w:rsidRDefault="009C31EF">
      <w:r>
        <w:separator/>
      </w:r>
    </w:p>
  </w:footnote>
  <w:footnote w:type="continuationSeparator" w:id="0">
    <w:p w14:paraId="6BD7A1D5" w14:textId="77777777" w:rsidR="009C31EF" w:rsidRDefault="009C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E75AEB74"/>
    <w:lvl w:ilvl="0" w:tplc="5B3EC6DE">
      <w:start w:val="1"/>
      <w:numFmt w:val="upperLetter"/>
      <w:lvlText w:val="%1."/>
      <w:lvlJc w:val="left"/>
      <w:pPr>
        <w:ind w:left="423" w:hanging="314"/>
      </w:pPr>
      <w:rPr>
        <w:rFonts w:ascii="Arial" w:eastAsia="Myriad Pro" w:hAnsi="Arial" w:cs="Arial"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6DFCFF74"/>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Arial" w:eastAsia="Myriad Pro" w:hAnsi="Arial" w:cs="Arial"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790471381">
    <w:abstractNumId w:val="4"/>
  </w:num>
  <w:num w:numId="2" w16cid:durableId="359937292">
    <w:abstractNumId w:val="3"/>
  </w:num>
  <w:num w:numId="3" w16cid:durableId="1004094632">
    <w:abstractNumId w:val="6"/>
  </w:num>
  <w:num w:numId="4" w16cid:durableId="670067572">
    <w:abstractNumId w:val="5"/>
  </w:num>
  <w:num w:numId="5" w16cid:durableId="2087457804">
    <w:abstractNumId w:val="0"/>
  </w:num>
  <w:num w:numId="6" w16cid:durableId="870843841">
    <w:abstractNumId w:val="10"/>
  </w:num>
  <w:num w:numId="7" w16cid:durableId="564072145">
    <w:abstractNumId w:val="8"/>
  </w:num>
  <w:num w:numId="8" w16cid:durableId="203565480">
    <w:abstractNumId w:val="11"/>
  </w:num>
  <w:num w:numId="9" w16cid:durableId="1910920168">
    <w:abstractNumId w:val="7"/>
  </w:num>
  <w:num w:numId="10" w16cid:durableId="523906275">
    <w:abstractNumId w:val="2"/>
  </w:num>
  <w:num w:numId="11" w16cid:durableId="2016882633">
    <w:abstractNumId w:val="9"/>
  </w:num>
  <w:num w:numId="12" w16cid:durableId="1943493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4099"/>
    <w:rsid w:val="00083A1D"/>
    <w:rsid w:val="000849D6"/>
    <w:rsid w:val="000C1EAC"/>
    <w:rsid w:val="000D08FB"/>
    <w:rsid w:val="000D24D4"/>
    <w:rsid w:val="000E6DF4"/>
    <w:rsid w:val="001339F6"/>
    <w:rsid w:val="00133BA6"/>
    <w:rsid w:val="00133E45"/>
    <w:rsid w:val="001857EA"/>
    <w:rsid w:val="001A18C8"/>
    <w:rsid w:val="001B7A3C"/>
    <w:rsid w:val="001C3016"/>
    <w:rsid w:val="001C4471"/>
    <w:rsid w:val="001C61BC"/>
    <w:rsid w:val="001F6A20"/>
    <w:rsid w:val="00215335"/>
    <w:rsid w:val="002168FF"/>
    <w:rsid w:val="00256886"/>
    <w:rsid w:val="0026118D"/>
    <w:rsid w:val="00261EF7"/>
    <w:rsid w:val="00262EA4"/>
    <w:rsid w:val="002D1984"/>
    <w:rsid w:val="002F5BE0"/>
    <w:rsid w:val="0031170B"/>
    <w:rsid w:val="003325AE"/>
    <w:rsid w:val="0033662F"/>
    <w:rsid w:val="00355F31"/>
    <w:rsid w:val="0036586D"/>
    <w:rsid w:val="00373532"/>
    <w:rsid w:val="003A479F"/>
    <w:rsid w:val="003D0315"/>
    <w:rsid w:val="003D7A24"/>
    <w:rsid w:val="003E3456"/>
    <w:rsid w:val="003F1BE9"/>
    <w:rsid w:val="003F2051"/>
    <w:rsid w:val="0042224E"/>
    <w:rsid w:val="00424A85"/>
    <w:rsid w:val="00431EFB"/>
    <w:rsid w:val="0048072D"/>
    <w:rsid w:val="004E678C"/>
    <w:rsid w:val="004F4F38"/>
    <w:rsid w:val="004F51F2"/>
    <w:rsid w:val="00510E05"/>
    <w:rsid w:val="00515CA6"/>
    <w:rsid w:val="00517C1E"/>
    <w:rsid w:val="00524869"/>
    <w:rsid w:val="0054583B"/>
    <w:rsid w:val="00546085"/>
    <w:rsid w:val="0055310F"/>
    <w:rsid w:val="00554492"/>
    <w:rsid w:val="00565A11"/>
    <w:rsid w:val="005725E9"/>
    <w:rsid w:val="00584546"/>
    <w:rsid w:val="0058722D"/>
    <w:rsid w:val="005D0CBF"/>
    <w:rsid w:val="005E5255"/>
    <w:rsid w:val="00613CE8"/>
    <w:rsid w:val="0063110E"/>
    <w:rsid w:val="00660124"/>
    <w:rsid w:val="006A1E64"/>
    <w:rsid w:val="006A48F1"/>
    <w:rsid w:val="006B4E1E"/>
    <w:rsid w:val="006F4C4B"/>
    <w:rsid w:val="006F5C62"/>
    <w:rsid w:val="00732119"/>
    <w:rsid w:val="007505A4"/>
    <w:rsid w:val="00772763"/>
    <w:rsid w:val="00773A1D"/>
    <w:rsid w:val="00783CE0"/>
    <w:rsid w:val="007D128C"/>
    <w:rsid w:val="007D29CE"/>
    <w:rsid w:val="007D66C8"/>
    <w:rsid w:val="00810316"/>
    <w:rsid w:val="00825020"/>
    <w:rsid w:val="00870D53"/>
    <w:rsid w:val="00896C2E"/>
    <w:rsid w:val="008F75EB"/>
    <w:rsid w:val="009016FA"/>
    <w:rsid w:val="009050D3"/>
    <w:rsid w:val="00931512"/>
    <w:rsid w:val="00931F6C"/>
    <w:rsid w:val="0094357E"/>
    <w:rsid w:val="00944EE2"/>
    <w:rsid w:val="009573BC"/>
    <w:rsid w:val="00974368"/>
    <w:rsid w:val="009B210D"/>
    <w:rsid w:val="009C31EF"/>
    <w:rsid w:val="009D0ACB"/>
    <w:rsid w:val="00A052C8"/>
    <w:rsid w:val="00A11401"/>
    <w:rsid w:val="00A2517D"/>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C2134"/>
    <w:rsid w:val="00BD0B10"/>
    <w:rsid w:val="00BE0A31"/>
    <w:rsid w:val="00BE23DF"/>
    <w:rsid w:val="00BE31A4"/>
    <w:rsid w:val="00C25EBB"/>
    <w:rsid w:val="00C41891"/>
    <w:rsid w:val="00C548AD"/>
    <w:rsid w:val="00C6077A"/>
    <w:rsid w:val="00C65A11"/>
    <w:rsid w:val="00C66C29"/>
    <w:rsid w:val="00C87357"/>
    <w:rsid w:val="00CE2C7A"/>
    <w:rsid w:val="00CE2F12"/>
    <w:rsid w:val="00D41471"/>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F01598"/>
    <w:rsid w:val="00F1404F"/>
    <w:rsid w:val="00F21C5A"/>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sk/common-european-framework-reference-language-skills" TargetMode="External"/><Relationship Id="rId10" Type="http://schemas.openxmlformats.org/officeDocument/2006/relationships/hyperlink" Target="https://apply4ep.gestmax.eu/search/index/lang/sk_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6B33-2908-4636-AC7E-8041866D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6810</Words>
  <Characters>38819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4</cp:revision>
  <cp:lastPrinted>2024-07-16T10:37:00Z</cp:lastPrinted>
  <dcterms:created xsi:type="dcterms:W3CDTF">2025-04-24T14:54:00Z</dcterms:created>
  <dcterms:modified xsi:type="dcterms:W3CDTF">2025-04-25T09:39:00Z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YES</vt:lpwstr>
  </property>
  <property fmtid="{D5CDD505-2E9C-101B-9397-08002B2CF9AE}" pid="7" name="&lt;Extension&gt;">
    <vt:lpwstr>SK</vt:lpwstr>
  </property>
</Properties>
</file>